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86F" w:rsidRPr="00B8783A" w:rsidRDefault="0042786F" w:rsidP="0042786F">
      <w:pPr>
        <w:widowControl/>
        <w:jc w:val="center"/>
        <w:outlineLvl w:val="0"/>
        <w:rPr>
          <w:rFonts w:ascii="华文中宋" w:eastAsia="华文中宋" w:hAnsi="华文中宋" w:cs="华文中宋"/>
          <w:sz w:val="44"/>
          <w:szCs w:val="44"/>
        </w:rPr>
      </w:pPr>
      <w:r w:rsidRPr="0042786F">
        <w:rPr>
          <w:rFonts w:ascii="华文中宋" w:eastAsia="华文中宋" w:hAnsi="华文中宋" w:cs="华文中宋"/>
          <w:sz w:val="44"/>
          <w:szCs w:val="44"/>
        </w:rPr>
        <w:t>以美育人 以美化人</w:t>
      </w:r>
      <w:r w:rsidR="00076075">
        <w:rPr>
          <w:rFonts w:ascii="华文中宋" w:eastAsia="华文中宋" w:hAnsi="华文中宋" w:cs="华文中宋" w:hint="eastAsia"/>
          <w:sz w:val="44"/>
          <w:szCs w:val="44"/>
        </w:rPr>
        <w:t xml:space="preserve"> </w:t>
      </w:r>
      <w:r w:rsidR="00076075" w:rsidRPr="00076075">
        <w:rPr>
          <w:rFonts w:ascii="华文中宋" w:eastAsia="华文中宋" w:hAnsi="华文中宋" w:cs="华文中宋"/>
          <w:sz w:val="44"/>
          <w:szCs w:val="44"/>
        </w:rPr>
        <w:t>培根铸魂</w:t>
      </w:r>
      <w:r w:rsidR="00076075" w:rsidRPr="00076075">
        <w:rPr>
          <w:rFonts w:ascii="华文中宋" w:eastAsia="华文中宋" w:hAnsi="华文中宋" w:cs="华文中宋" w:hint="eastAsia"/>
          <w:sz w:val="44"/>
          <w:szCs w:val="44"/>
        </w:rPr>
        <w:t xml:space="preserve"> </w:t>
      </w:r>
    </w:p>
    <w:p w:rsidR="00A90D1A" w:rsidRPr="0059387F" w:rsidRDefault="00EC1BB4" w:rsidP="00B8783A">
      <w:pPr>
        <w:widowControl/>
        <w:jc w:val="right"/>
        <w:outlineLvl w:val="0"/>
        <w:rPr>
          <w:rFonts w:asciiTheme="minorEastAsia" w:hAnsiTheme="minorEastAsia" w:cs="华文中宋"/>
          <w:sz w:val="36"/>
          <w:szCs w:val="36"/>
        </w:rPr>
      </w:pPr>
      <w:r w:rsidRPr="0059387F">
        <w:rPr>
          <w:rFonts w:asciiTheme="minorEastAsia" w:hAnsiTheme="minorEastAsia" w:cs="华文中宋" w:hint="eastAsia"/>
          <w:sz w:val="36"/>
          <w:szCs w:val="36"/>
        </w:rPr>
        <w:t>——</w:t>
      </w:r>
      <w:r w:rsidR="0005631B" w:rsidRPr="0059387F">
        <w:rPr>
          <w:rFonts w:asciiTheme="minorEastAsia" w:hAnsiTheme="minorEastAsia" w:cs="华文中宋" w:hint="eastAsia"/>
          <w:sz w:val="36"/>
          <w:szCs w:val="36"/>
        </w:rPr>
        <w:t>新时代高校美育“五维融合”育人模式</w:t>
      </w:r>
      <w:r w:rsidR="0018456C" w:rsidRPr="0059387F">
        <w:rPr>
          <w:rFonts w:asciiTheme="minorEastAsia" w:hAnsiTheme="minorEastAsia" w:cs="华文中宋" w:hint="eastAsia"/>
          <w:sz w:val="36"/>
          <w:szCs w:val="36"/>
        </w:rPr>
        <w:t>改革</w:t>
      </w:r>
      <w:r w:rsidR="0005631B" w:rsidRPr="0059387F">
        <w:rPr>
          <w:rFonts w:asciiTheme="minorEastAsia" w:hAnsiTheme="minorEastAsia" w:cs="华文中宋" w:hint="eastAsia"/>
          <w:sz w:val="36"/>
          <w:szCs w:val="36"/>
        </w:rPr>
        <w:t>与实践</w:t>
      </w:r>
    </w:p>
    <w:p w:rsidR="00EC1BB4" w:rsidRPr="00627F38" w:rsidRDefault="00726749" w:rsidP="00627F38">
      <w:pPr>
        <w:wordWrap w:val="0"/>
      </w:pPr>
      <w:r>
        <w:t xml:space="preserve"> </w:t>
      </w:r>
    </w:p>
    <w:p w:rsidR="00450FD3" w:rsidRPr="00EA16D2" w:rsidRDefault="003649E9" w:rsidP="00021613">
      <w:pPr>
        <w:adjustRightInd w:val="0"/>
        <w:snapToGrid w:val="0"/>
        <w:spacing w:line="360" w:lineRule="auto"/>
        <w:ind w:firstLineChars="200" w:firstLine="640"/>
        <w:rPr>
          <w:rStyle w:val="bjh-p"/>
          <w:rFonts w:ascii="Times New Roman" w:eastAsia="黑体" w:hAnsi="Times New Roman" w:cs="Times New Roman"/>
          <w:sz w:val="32"/>
          <w:szCs w:val="32"/>
        </w:rPr>
      </w:pPr>
      <w:r w:rsidRPr="00EA16D2">
        <w:rPr>
          <w:rFonts w:ascii="Times New Roman" w:eastAsia="黑体" w:hAnsi="Times New Roman" w:cs="Times New Roman" w:hint="eastAsia"/>
          <w:sz w:val="32"/>
          <w:szCs w:val="32"/>
        </w:rPr>
        <w:t>一、背景</w:t>
      </w:r>
    </w:p>
    <w:p w:rsidR="00450FD3" w:rsidRPr="00726749" w:rsidRDefault="00450FD3" w:rsidP="00021613">
      <w:pPr>
        <w:adjustRightInd w:val="0"/>
        <w:snapToGrid w:val="0"/>
        <w:spacing w:line="360" w:lineRule="auto"/>
        <w:ind w:firstLineChars="200" w:firstLine="640"/>
        <w:rPr>
          <w:rStyle w:val="bjh-p"/>
          <w:rFonts w:ascii="仿宋" w:eastAsia="仿宋" w:hAnsi="仿宋"/>
          <w:sz w:val="32"/>
          <w:szCs w:val="32"/>
        </w:rPr>
      </w:pPr>
      <w:r w:rsidRPr="00726749">
        <w:rPr>
          <w:rStyle w:val="bjh-p"/>
          <w:rFonts w:ascii="仿宋" w:eastAsia="仿宋" w:hAnsi="仿宋"/>
          <w:sz w:val="32"/>
          <w:szCs w:val="32"/>
        </w:rPr>
        <w:t>习近平总书记强调：“要全面加强和改进学校美育，坚持以美育人、以文化人，提高学生审美和人文素养。”</w:t>
      </w:r>
      <w:r w:rsidRPr="00726749">
        <w:rPr>
          <w:rStyle w:val="bjh-p"/>
          <w:rFonts w:ascii="仿宋" w:eastAsia="仿宋" w:hAnsi="仿宋" w:hint="eastAsia"/>
          <w:sz w:val="32"/>
          <w:szCs w:val="32"/>
        </w:rPr>
        <w:t>2020年</w:t>
      </w:r>
      <w:r w:rsidRPr="00726749">
        <w:rPr>
          <w:rStyle w:val="bjh-p"/>
          <w:rFonts w:ascii="仿宋" w:eastAsia="仿宋" w:hAnsi="仿宋"/>
          <w:sz w:val="32"/>
          <w:szCs w:val="32"/>
        </w:rPr>
        <w:t>，中办、国办印发《关于全面加强和改进新时代学校美育工作的意见》，提出以提高学生审美和人文素养为目标，把美育纳入各级各类学校人才培养全过程，贯穿学校教育各学段。这一重要文件，明确了新时代学校美育为什么做、做什么、怎么做，强化了学校美育的育人功能，对引导全社会重视美育的价值、营造共同促进学校美育发展的社会氛围，具有重要示范</w:t>
      </w:r>
      <w:r w:rsidR="00703A93">
        <w:rPr>
          <w:rStyle w:val="bjh-p"/>
          <w:rFonts w:ascii="仿宋" w:eastAsia="仿宋" w:hAnsi="仿宋" w:hint="eastAsia"/>
          <w:sz w:val="32"/>
          <w:szCs w:val="32"/>
        </w:rPr>
        <w:t>引领</w:t>
      </w:r>
      <w:r w:rsidRPr="00726749">
        <w:rPr>
          <w:rStyle w:val="bjh-p"/>
          <w:rFonts w:ascii="仿宋" w:eastAsia="仿宋" w:hAnsi="仿宋"/>
          <w:sz w:val="32"/>
          <w:szCs w:val="32"/>
        </w:rPr>
        <w:t>意义。</w:t>
      </w:r>
      <w:r w:rsidR="007070C9">
        <w:rPr>
          <w:rStyle w:val="bjh-p"/>
          <w:rFonts w:ascii="仿宋" w:eastAsia="仿宋" w:hAnsi="仿宋" w:hint="eastAsia"/>
          <w:sz w:val="32"/>
          <w:szCs w:val="32"/>
        </w:rPr>
        <w:t xml:space="preserve"> </w:t>
      </w:r>
      <w:r w:rsidR="00C86BBC">
        <w:rPr>
          <w:rStyle w:val="bjh-p"/>
          <w:rFonts w:ascii="仿宋" w:eastAsia="仿宋" w:hAnsi="仿宋"/>
          <w:sz w:val="32"/>
          <w:szCs w:val="32"/>
        </w:rPr>
        <w:t xml:space="preserve"> </w:t>
      </w:r>
    </w:p>
    <w:p w:rsidR="00907926" w:rsidRPr="00742669" w:rsidRDefault="00B45248" w:rsidP="00742669">
      <w:pPr>
        <w:widowControl/>
        <w:adjustRightInd w:val="0"/>
        <w:snapToGrid w:val="0"/>
        <w:spacing w:line="360" w:lineRule="auto"/>
        <w:ind w:firstLineChars="200" w:firstLine="640"/>
        <w:rPr>
          <w:rStyle w:val="bjh-p"/>
          <w:rFonts w:ascii="仿宋" w:eastAsia="仿宋" w:hAnsi="仿宋"/>
          <w:sz w:val="32"/>
          <w:szCs w:val="32"/>
        </w:rPr>
      </w:pPr>
      <w:r w:rsidRPr="00726749">
        <w:rPr>
          <w:rStyle w:val="bjh-p"/>
          <w:rFonts w:ascii="仿宋" w:eastAsia="仿宋" w:hAnsi="仿宋" w:hint="eastAsia"/>
          <w:sz w:val="32"/>
          <w:szCs w:val="32"/>
        </w:rPr>
        <w:t>学校</w:t>
      </w:r>
      <w:r w:rsidRPr="00726749">
        <w:rPr>
          <w:rStyle w:val="bjh-p"/>
          <w:rFonts w:ascii="仿宋" w:eastAsia="仿宋" w:hAnsi="仿宋"/>
          <w:sz w:val="32"/>
          <w:szCs w:val="32"/>
        </w:rPr>
        <w:t>是全国学校艺术教育先进单位</w:t>
      </w:r>
      <w:r w:rsidRPr="00726749">
        <w:rPr>
          <w:rStyle w:val="bjh-p"/>
          <w:rFonts w:ascii="仿宋" w:eastAsia="仿宋" w:hAnsi="仿宋" w:hint="eastAsia"/>
          <w:sz w:val="32"/>
          <w:szCs w:val="32"/>
        </w:rPr>
        <w:t>，肩负着培养新时代</w:t>
      </w:r>
      <w:r w:rsidRPr="00726749">
        <w:rPr>
          <w:rStyle w:val="bjh-p"/>
          <w:rFonts w:ascii="仿宋" w:eastAsia="仿宋" w:hAnsi="仿宋"/>
          <w:sz w:val="32"/>
          <w:szCs w:val="32"/>
        </w:rPr>
        <w:t>美育</w:t>
      </w:r>
      <w:r w:rsidRPr="00726749">
        <w:rPr>
          <w:rStyle w:val="bjh-p"/>
          <w:rFonts w:ascii="仿宋" w:eastAsia="仿宋" w:hAnsi="仿宋" w:hint="eastAsia"/>
          <w:sz w:val="32"/>
          <w:szCs w:val="32"/>
        </w:rPr>
        <w:t>创新人才的时代重任</w:t>
      </w:r>
      <w:r w:rsidR="00F37670" w:rsidRPr="00726749">
        <w:rPr>
          <w:rStyle w:val="bjh-p"/>
          <w:rFonts w:ascii="仿宋" w:eastAsia="仿宋" w:hAnsi="仿宋" w:hint="eastAsia"/>
          <w:sz w:val="32"/>
          <w:szCs w:val="32"/>
        </w:rPr>
        <w:t>，</w:t>
      </w:r>
      <w:r w:rsidR="0018366C" w:rsidRPr="003C1F12">
        <w:rPr>
          <w:rStyle w:val="bjh-p"/>
          <w:rFonts w:ascii="仿宋" w:eastAsia="仿宋" w:hAnsi="仿宋"/>
          <w:sz w:val="32"/>
          <w:szCs w:val="32"/>
        </w:rPr>
        <w:t>坚持立德树人根本任务，</w:t>
      </w:r>
      <w:r w:rsidRPr="00726749">
        <w:rPr>
          <w:rStyle w:val="bjh-p"/>
          <w:rFonts w:ascii="仿宋" w:eastAsia="仿宋" w:hAnsi="仿宋" w:hint="eastAsia"/>
          <w:sz w:val="32"/>
          <w:szCs w:val="32"/>
        </w:rPr>
        <w:t>以主动适应</w:t>
      </w:r>
      <w:r w:rsidRPr="00726749">
        <w:rPr>
          <w:rStyle w:val="bjh-p"/>
          <w:rFonts w:ascii="仿宋" w:eastAsia="仿宋" w:hAnsi="仿宋"/>
          <w:sz w:val="32"/>
          <w:szCs w:val="32"/>
        </w:rPr>
        <w:t>新时代</w:t>
      </w:r>
      <w:r w:rsidRPr="00726749">
        <w:rPr>
          <w:rStyle w:val="bjh-p"/>
          <w:rFonts w:ascii="仿宋" w:eastAsia="仿宋" w:hAnsi="仿宋" w:hint="eastAsia"/>
          <w:sz w:val="32"/>
          <w:szCs w:val="32"/>
        </w:rPr>
        <w:t>美育</w:t>
      </w:r>
      <w:r w:rsidRPr="00726749">
        <w:rPr>
          <w:rStyle w:val="bjh-p"/>
          <w:rFonts w:ascii="仿宋" w:eastAsia="仿宋" w:hAnsi="仿宋"/>
          <w:sz w:val="32"/>
          <w:szCs w:val="32"/>
        </w:rPr>
        <w:t>人才培养需求</w:t>
      </w:r>
      <w:r w:rsidRPr="00726749">
        <w:rPr>
          <w:rStyle w:val="bjh-p"/>
          <w:rFonts w:ascii="仿宋" w:eastAsia="仿宋" w:hAnsi="仿宋" w:hint="eastAsia"/>
          <w:sz w:val="32"/>
          <w:szCs w:val="32"/>
        </w:rPr>
        <w:t>，积极彰显中华优秀传统文化育人价值、多维度拓展学校美育实践路径为立足点，以提高学生审美和人文素养为目标，拓宽育人新渠道，探索</w:t>
      </w:r>
      <w:r w:rsidRPr="00726749">
        <w:rPr>
          <w:rStyle w:val="bjh-p"/>
          <w:rFonts w:ascii="仿宋" w:eastAsia="仿宋" w:hAnsi="仿宋"/>
          <w:sz w:val="32"/>
          <w:szCs w:val="32"/>
        </w:rPr>
        <w:t>美育新策略</w:t>
      </w:r>
      <w:r w:rsidR="003C1F12">
        <w:rPr>
          <w:rStyle w:val="bjh-p"/>
          <w:rFonts w:ascii="仿宋" w:eastAsia="仿宋" w:hAnsi="仿宋" w:hint="eastAsia"/>
          <w:sz w:val="32"/>
          <w:szCs w:val="32"/>
        </w:rPr>
        <w:t>，</w:t>
      </w:r>
      <w:r w:rsidR="003C1F12" w:rsidRPr="003C1F12">
        <w:rPr>
          <w:rStyle w:val="bjh-p"/>
          <w:rFonts w:ascii="仿宋" w:eastAsia="仿宋" w:hAnsi="仿宋"/>
          <w:sz w:val="32"/>
          <w:szCs w:val="32"/>
        </w:rPr>
        <w:t>创新美育</w:t>
      </w:r>
      <w:r w:rsidR="003C1F12" w:rsidRPr="003C1F12">
        <w:rPr>
          <w:rStyle w:val="bjh-p"/>
          <w:rFonts w:ascii="仿宋" w:eastAsia="仿宋" w:hAnsi="仿宋" w:hint="eastAsia"/>
          <w:sz w:val="32"/>
          <w:szCs w:val="32"/>
        </w:rPr>
        <w:t>育人模式</w:t>
      </w:r>
      <w:r w:rsidR="00742669">
        <w:rPr>
          <w:rStyle w:val="bjh-p"/>
          <w:rFonts w:ascii="仿宋" w:eastAsia="仿宋" w:hAnsi="仿宋" w:hint="eastAsia"/>
          <w:sz w:val="32"/>
          <w:szCs w:val="32"/>
        </w:rPr>
        <w:t>。</w:t>
      </w:r>
      <w:r w:rsidR="00450FD3" w:rsidRPr="00726749">
        <w:rPr>
          <w:rStyle w:val="bjh-p"/>
          <w:rFonts w:ascii="仿宋" w:eastAsia="仿宋" w:hAnsi="仿宋" w:hint="eastAsia"/>
          <w:sz w:val="32"/>
          <w:szCs w:val="32"/>
        </w:rPr>
        <w:t>经过多年的</w:t>
      </w:r>
      <w:r w:rsidR="00450FD3" w:rsidRPr="00726749">
        <w:rPr>
          <w:rStyle w:val="bjh-p"/>
          <w:rFonts w:ascii="仿宋" w:eastAsia="仿宋" w:hAnsi="仿宋"/>
          <w:sz w:val="32"/>
          <w:szCs w:val="32"/>
        </w:rPr>
        <w:t>探索，</w:t>
      </w:r>
      <w:r w:rsidR="00587103" w:rsidRPr="00726749">
        <w:rPr>
          <w:rStyle w:val="bjh-p"/>
          <w:rFonts w:ascii="仿宋" w:eastAsia="仿宋" w:hAnsi="仿宋" w:hint="eastAsia"/>
          <w:sz w:val="32"/>
          <w:szCs w:val="32"/>
        </w:rPr>
        <w:t>学校</w:t>
      </w:r>
      <w:r w:rsidR="007D7D4C" w:rsidRPr="007D7D4C">
        <w:rPr>
          <w:rStyle w:val="bjh-p"/>
          <w:rFonts w:ascii="仿宋" w:eastAsia="仿宋" w:hAnsi="仿宋"/>
          <w:sz w:val="32"/>
          <w:szCs w:val="32"/>
        </w:rPr>
        <w:t>坚持</w:t>
      </w:r>
      <w:r w:rsidR="007D7D4C" w:rsidRPr="007D7D4C">
        <w:rPr>
          <w:rStyle w:val="bjh-p"/>
          <w:rFonts w:ascii="仿宋" w:eastAsia="仿宋" w:hAnsi="仿宋" w:hint="eastAsia"/>
          <w:sz w:val="32"/>
          <w:szCs w:val="32"/>
        </w:rPr>
        <w:t>“</w:t>
      </w:r>
      <w:r w:rsidR="007D7D4C" w:rsidRPr="007D7D4C">
        <w:rPr>
          <w:rStyle w:val="bjh-p"/>
          <w:rFonts w:ascii="仿宋" w:eastAsia="仿宋" w:hAnsi="仿宋"/>
          <w:sz w:val="32"/>
          <w:szCs w:val="32"/>
        </w:rPr>
        <w:t>以美育人</w:t>
      </w:r>
      <w:r w:rsidR="007D7D4C" w:rsidRPr="007D7D4C">
        <w:rPr>
          <w:rStyle w:val="bjh-p"/>
          <w:rFonts w:ascii="仿宋" w:eastAsia="仿宋" w:hAnsi="仿宋" w:hint="eastAsia"/>
          <w:sz w:val="32"/>
          <w:szCs w:val="32"/>
        </w:rPr>
        <w:t>，</w:t>
      </w:r>
      <w:r w:rsidR="007D7D4C" w:rsidRPr="007D7D4C">
        <w:rPr>
          <w:rStyle w:val="bjh-p"/>
          <w:rFonts w:ascii="仿宋" w:eastAsia="仿宋" w:hAnsi="仿宋"/>
          <w:sz w:val="32"/>
          <w:szCs w:val="32"/>
        </w:rPr>
        <w:t>以美化人</w:t>
      </w:r>
      <w:r w:rsidR="007D7D4C" w:rsidRPr="007D7D4C">
        <w:rPr>
          <w:rStyle w:val="bjh-p"/>
          <w:rFonts w:ascii="仿宋" w:eastAsia="仿宋" w:hAnsi="仿宋" w:hint="eastAsia"/>
          <w:sz w:val="32"/>
          <w:szCs w:val="32"/>
        </w:rPr>
        <w:t>，培根铸魂”</w:t>
      </w:r>
      <w:r w:rsidR="007D7D4C" w:rsidRPr="007D7D4C">
        <w:rPr>
          <w:rStyle w:val="bjh-p"/>
          <w:rFonts w:ascii="仿宋" w:eastAsia="仿宋" w:hAnsi="仿宋"/>
          <w:sz w:val="32"/>
          <w:szCs w:val="32"/>
        </w:rPr>
        <w:t xml:space="preserve"> 的神圣职责</w:t>
      </w:r>
      <w:r w:rsidR="007D7D4C" w:rsidRPr="007D7D4C">
        <w:rPr>
          <w:rStyle w:val="bjh-p"/>
          <w:rFonts w:ascii="仿宋" w:eastAsia="仿宋" w:hAnsi="仿宋" w:hint="eastAsia"/>
          <w:sz w:val="32"/>
          <w:szCs w:val="32"/>
        </w:rPr>
        <w:t>，</w:t>
      </w:r>
      <w:r w:rsidR="00F37670" w:rsidRPr="00726749">
        <w:rPr>
          <w:rStyle w:val="bjh-p"/>
          <w:rFonts w:ascii="仿宋" w:eastAsia="仿宋" w:hAnsi="仿宋" w:hint="eastAsia"/>
          <w:sz w:val="32"/>
          <w:szCs w:val="32"/>
        </w:rPr>
        <w:t>实现了美育</w:t>
      </w:r>
      <w:proofErr w:type="gramStart"/>
      <w:r w:rsidR="00F37670" w:rsidRPr="00726749">
        <w:rPr>
          <w:rStyle w:val="bjh-p"/>
          <w:rFonts w:ascii="仿宋" w:eastAsia="仿宋" w:hAnsi="仿宋" w:hint="eastAsia"/>
          <w:sz w:val="32"/>
          <w:szCs w:val="32"/>
        </w:rPr>
        <w:t>育人全</w:t>
      </w:r>
      <w:proofErr w:type="gramEnd"/>
      <w:r w:rsidR="00F37670" w:rsidRPr="00726749">
        <w:rPr>
          <w:rStyle w:val="bjh-p"/>
          <w:rFonts w:ascii="仿宋" w:eastAsia="仿宋" w:hAnsi="仿宋" w:hint="eastAsia"/>
          <w:sz w:val="32"/>
          <w:szCs w:val="32"/>
        </w:rPr>
        <w:t>覆盖</w:t>
      </w:r>
      <w:r w:rsidR="00F37670" w:rsidRPr="00726749">
        <w:rPr>
          <w:rStyle w:val="bjh-p"/>
          <w:rFonts w:ascii="仿宋" w:eastAsia="仿宋" w:hAnsi="仿宋"/>
          <w:sz w:val="32"/>
          <w:szCs w:val="32"/>
        </w:rPr>
        <w:t>，</w:t>
      </w:r>
      <w:r w:rsidR="00C653CC" w:rsidRPr="00726749">
        <w:rPr>
          <w:rStyle w:val="bjh-p"/>
          <w:rFonts w:ascii="仿宋" w:eastAsia="仿宋" w:hAnsi="仿宋"/>
          <w:sz w:val="32"/>
          <w:szCs w:val="32"/>
        </w:rPr>
        <w:t>学</w:t>
      </w:r>
      <w:r w:rsidR="00C653CC" w:rsidRPr="00726749">
        <w:rPr>
          <w:rStyle w:val="bjh-p"/>
          <w:rFonts w:ascii="仿宋" w:eastAsia="仿宋" w:hAnsi="仿宋"/>
          <w:sz w:val="32"/>
          <w:szCs w:val="32"/>
        </w:rPr>
        <w:lastRenderedPageBreak/>
        <w:t>校依托国家特色专业、国家一流专业建设点、</w:t>
      </w:r>
      <w:r w:rsidR="00C653CC" w:rsidRPr="00726749">
        <w:rPr>
          <w:rStyle w:val="bjh-p"/>
          <w:rFonts w:ascii="仿宋" w:eastAsia="仿宋" w:hAnsi="仿宋" w:hint="eastAsia"/>
          <w:sz w:val="32"/>
          <w:szCs w:val="32"/>
        </w:rPr>
        <w:t>国家级</w:t>
      </w:r>
      <w:r w:rsidR="00C653CC" w:rsidRPr="00726749">
        <w:rPr>
          <w:rStyle w:val="bjh-p"/>
          <w:rFonts w:ascii="仿宋" w:eastAsia="仿宋" w:hAnsi="仿宋"/>
          <w:sz w:val="32"/>
          <w:szCs w:val="32"/>
        </w:rPr>
        <w:t>综合改革试点单位</w:t>
      </w:r>
      <w:r w:rsidR="00C653CC" w:rsidRPr="00726749">
        <w:rPr>
          <w:rStyle w:val="bjh-p"/>
          <w:rFonts w:ascii="仿宋" w:eastAsia="仿宋" w:hAnsi="仿宋" w:hint="eastAsia"/>
          <w:sz w:val="32"/>
          <w:szCs w:val="32"/>
        </w:rPr>
        <w:t>、</w:t>
      </w:r>
      <w:r w:rsidR="00C653CC" w:rsidRPr="00726749">
        <w:rPr>
          <w:rStyle w:val="bjh-p"/>
          <w:rFonts w:ascii="仿宋" w:eastAsia="仿宋" w:hAnsi="仿宋"/>
          <w:sz w:val="32"/>
          <w:szCs w:val="32"/>
        </w:rPr>
        <w:t>国家一流课程等教学科研平台</w:t>
      </w:r>
      <w:r w:rsidR="00587103">
        <w:rPr>
          <w:rStyle w:val="bjh-p"/>
          <w:rFonts w:ascii="仿宋" w:eastAsia="仿宋" w:hAnsi="仿宋" w:hint="eastAsia"/>
          <w:sz w:val="32"/>
          <w:szCs w:val="32"/>
        </w:rPr>
        <w:t>，</w:t>
      </w:r>
      <w:r w:rsidR="00C653CC" w:rsidRPr="00726749">
        <w:rPr>
          <w:rStyle w:val="bjh-p"/>
          <w:rFonts w:ascii="仿宋" w:eastAsia="仿宋" w:hAnsi="仿宋"/>
          <w:sz w:val="32"/>
          <w:szCs w:val="32"/>
        </w:rPr>
        <w:t>通过创新教育途径和方法，找准提升学校美育品质的新路径，构建了新时代“五维融合”美育育人新模式，打造了学校“大美育”的工作新格局，为</w:t>
      </w:r>
      <w:r w:rsidR="00703A93">
        <w:rPr>
          <w:rStyle w:val="bjh-p"/>
          <w:rFonts w:ascii="仿宋" w:eastAsia="仿宋" w:hAnsi="仿宋" w:hint="eastAsia"/>
          <w:sz w:val="32"/>
          <w:szCs w:val="32"/>
        </w:rPr>
        <w:t>地方</w:t>
      </w:r>
      <w:r w:rsidR="00C653CC" w:rsidRPr="00726749">
        <w:rPr>
          <w:rStyle w:val="bjh-p"/>
          <w:rFonts w:ascii="仿宋" w:eastAsia="仿宋" w:hAnsi="仿宋" w:hint="eastAsia"/>
          <w:sz w:val="32"/>
          <w:szCs w:val="32"/>
        </w:rPr>
        <w:t>高校</w:t>
      </w:r>
      <w:r w:rsidR="00C653CC" w:rsidRPr="00726749">
        <w:rPr>
          <w:rStyle w:val="bjh-p"/>
          <w:rFonts w:ascii="仿宋" w:eastAsia="仿宋" w:hAnsi="仿宋"/>
          <w:sz w:val="32"/>
          <w:szCs w:val="32"/>
        </w:rPr>
        <w:t>美育教育发展做出了示范引领作用，形成了可借鉴、可复制、可推广的高校美育模式，谱写出新时代美育发展新篇章。</w:t>
      </w:r>
    </w:p>
    <w:p w:rsidR="00B766D5" w:rsidRPr="00BB2AE1" w:rsidRDefault="00B766D5" w:rsidP="000878F3">
      <w:pPr>
        <w:spacing w:line="360" w:lineRule="auto"/>
        <w:ind w:firstLineChars="200" w:firstLine="420"/>
        <w:jc w:val="left"/>
        <w:rPr>
          <w:noProof/>
          <w:color w:val="000000"/>
        </w:rPr>
      </w:pPr>
      <w:r w:rsidRPr="00BB2AE1">
        <w:rPr>
          <w:noProof/>
          <w:color w:val="000000"/>
        </w:rPr>
        <w:drawing>
          <wp:inline distT="0" distB="0" distL="0" distR="0">
            <wp:extent cx="2508661" cy="14417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8635" cy="1453192"/>
                    </a:xfrm>
                    <a:prstGeom prst="rect">
                      <a:avLst/>
                    </a:prstGeom>
                    <a:noFill/>
                    <a:ln>
                      <a:noFill/>
                    </a:ln>
                  </pic:spPr>
                </pic:pic>
              </a:graphicData>
            </a:graphic>
          </wp:inline>
        </w:drawing>
      </w:r>
      <w:r w:rsidR="000878F3" w:rsidRPr="00BB2AE1">
        <w:rPr>
          <w:noProof/>
          <w:color w:val="000000"/>
        </w:rPr>
        <w:drawing>
          <wp:inline distT="0" distB="0" distL="0" distR="0" wp14:anchorId="7ED70E48" wp14:editId="1B4BD92B">
            <wp:extent cx="2580168" cy="14465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467" cy="1476409"/>
                    </a:xfrm>
                    <a:prstGeom prst="rect">
                      <a:avLst/>
                    </a:prstGeom>
                    <a:noFill/>
                    <a:ln>
                      <a:noFill/>
                    </a:ln>
                  </pic:spPr>
                </pic:pic>
              </a:graphicData>
            </a:graphic>
          </wp:inline>
        </w:drawing>
      </w:r>
    </w:p>
    <w:p w:rsidR="00907926" w:rsidRPr="00EA16D2" w:rsidRDefault="00EE00AB" w:rsidP="00627F38">
      <w:pPr>
        <w:jc w:val="center"/>
        <w:rPr>
          <w:rFonts w:asciiTheme="minorEastAsia" w:hAnsiTheme="minorEastAsia"/>
          <w:color w:val="000000"/>
          <w:szCs w:val="21"/>
        </w:rPr>
      </w:pPr>
      <w:r w:rsidRPr="00EA16D2">
        <w:rPr>
          <w:rFonts w:asciiTheme="minorEastAsia" w:hAnsiTheme="minorEastAsia" w:hint="eastAsia"/>
          <w:color w:val="000000"/>
          <w:szCs w:val="21"/>
        </w:rPr>
        <w:t xml:space="preserve">图1 </w:t>
      </w:r>
      <w:r w:rsidR="00627F38" w:rsidRPr="00EA16D2">
        <w:rPr>
          <w:rFonts w:asciiTheme="minorEastAsia" w:hAnsiTheme="minorEastAsia"/>
          <w:color w:val="000000"/>
          <w:szCs w:val="21"/>
        </w:rPr>
        <w:t>2020</w:t>
      </w:r>
      <w:r w:rsidR="00627F38" w:rsidRPr="00EA16D2">
        <w:rPr>
          <w:rFonts w:asciiTheme="minorEastAsia" w:hAnsiTheme="minorEastAsia" w:hint="eastAsia"/>
          <w:color w:val="000000"/>
          <w:szCs w:val="21"/>
        </w:rPr>
        <w:t>年</w:t>
      </w:r>
      <w:r w:rsidR="00627F38" w:rsidRPr="00EA16D2">
        <w:rPr>
          <w:rFonts w:asciiTheme="minorEastAsia" w:hAnsiTheme="minorEastAsia"/>
          <w:color w:val="000000"/>
          <w:szCs w:val="21"/>
        </w:rPr>
        <w:t>、</w:t>
      </w:r>
      <w:r w:rsidR="00B766D5" w:rsidRPr="00EA16D2">
        <w:rPr>
          <w:rFonts w:asciiTheme="minorEastAsia" w:hAnsiTheme="minorEastAsia" w:hint="eastAsia"/>
          <w:color w:val="000000"/>
          <w:szCs w:val="21"/>
        </w:rPr>
        <w:t>2010年，学校</w:t>
      </w:r>
      <w:r w:rsidR="00627F38" w:rsidRPr="00EA16D2">
        <w:rPr>
          <w:rFonts w:asciiTheme="minorEastAsia" w:hAnsiTheme="minorEastAsia" w:hint="eastAsia"/>
          <w:color w:val="000000"/>
          <w:szCs w:val="21"/>
        </w:rPr>
        <w:t>分</w:t>
      </w:r>
      <w:r w:rsidR="00B766D5" w:rsidRPr="00EA16D2">
        <w:rPr>
          <w:rFonts w:asciiTheme="minorEastAsia" w:hAnsiTheme="minorEastAsia" w:hint="eastAsia"/>
          <w:color w:val="000000"/>
          <w:szCs w:val="21"/>
        </w:rPr>
        <w:t>获全国学校</w:t>
      </w:r>
      <w:r w:rsidR="00B766D5" w:rsidRPr="00EA16D2">
        <w:rPr>
          <w:rFonts w:asciiTheme="minorEastAsia" w:hAnsiTheme="minorEastAsia"/>
          <w:color w:val="000000"/>
          <w:szCs w:val="21"/>
        </w:rPr>
        <w:t>艺术教育</w:t>
      </w:r>
      <w:r w:rsidR="00B766D5" w:rsidRPr="00EA16D2">
        <w:rPr>
          <w:rFonts w:asciiTheme="minorEastAsia" w:hAnsiTheme="minorEastAsia" w:hint="eastAsia"/>
          <w:color w:val="000000"/>
          <w:szCs w:val="21"/>
        </w:rPr>
        <w:t>先进单位，</w:t>
      </w:r>
      <w:r w:rsidR="00482E75" w:rsidRPr="00EA16D2">
        <w:rPr>
          <w:rFonts w:asciiTheme="minorEastAsia" w:hAnsiTheme="minorEastAsia" w:hint="eastAsia"/>
          <w:color w:val="000000"/>
          <w:szCs w:val="21"/>
        </w:rPr>
        <w:t>刘璋 摄</w:t>
      </w:r>
    </w:p>
    <w:p w:rsidR="00A90D1A" w:rsidRPr="00EA16D2" w:rsidRDefault="003649E9" w:rsidP="00021613">
      <w:pPr>
        <w:adjustRightInd w:val="0"/>
        <w:snapToGrid w:val="0"/>
        <w:spacing w:line="360" w:lineRule="auto"/>
        <w:ind w:firstLineChars="200" w:firstLine="640"/>
        <w:rPr>
          <w:rFonts w:ascii="Times New Roman" w:eastAsia="黑体" w:hAnsi="Times New Roman" w:cs="Times New Roman"/>
          <w:sz w:val="32"/>
          <w:szCs w:val="32"/>
        </w:rPr>
      </w:pPr>
      <w:r w:rsidRPr="00EA16D2">
        <w:rPr>
          <w:rFonts w:ascii="Times New Roman" w:eastAsia="黑体" w:hAnsi="Times New Roman" w:cs="Times New Roman" w:hint="eastAsia"/>
          <w:sz w:val="32"/>
          <w:szCs w:val="32"/>
        </w:rPr>
        <w:t>二、做法</w:t>
      </w:r>
    </w:p>
    <w:p w:rsidR="00DF6D2E" w:rsidRPr="00DF6D2E" w:rsidRDefault="00726749" w:rsidP="00021613">
      <w:pPr>
        <w:adjustRightInd w:val="0"/>
        <w:snapToGrid w:val="0"/>
        <w:spacing w:line="360" w:lineRule="auto"/>
        <w:ind w:firstLineChars="150" w:firstLine="480"/>
        <w:rPr>
          <w:rFonts w:ascii="楷体" w:eastAsia="楷体" w:hAnsi="楷体" w:cs="Times New Roman"/>
          <w:color w:val="000000"/>
          <w:sz w:val="32"/>
          <w:szCs w:val="32"/>
        </w:rPr>
      </w:pPr>
      <w:r w:rsidRPr="00EA16D2">
        <w:rPr>
          <w:rFonts w:ascii="楷体" w:eastAsia="楷体" w:hAnsi="楷体" w:cs="宋体" w:hint="eastAsia"/>
          <w:color w:val="000000"/>
          <w:sz w:val="32"/>
          <w:szCs w:val="32"/>
        </w:rPr>
        <w:t>（一）</w:t>
      </w:r>
      <w:r w:rsidR="00DF6D2E" w:rsidRPr="00DF6D2E">
        <w:rPr>
          <w:rFonts w:ascii="楷体" w:eastAsia="楷体" w:hAnsi="楷体" w:cs="宋体"/>
          <w:color w:val="000000"/>
          <w:sz w:val="32"/>
          <w:szCs w:val="32"/>
        </w:rPr>
        <w:t>美育与德育融合，</w:t>
      </w:r>
      <w:proofErr w:type="gramStart"/>
      <w:r w:rsidR="00DF6D2E" w:rsidRPr="00DF6D2E">
        <w:rPr>
          <w:rFonts w:ascii="楷体" w:eastAsia="楷体" w:hAnsi="楷体" w:cs="宋体" w:hint="eastAsia"/>
          <w:color w:val="000000"/>
          <w:sz w:val="32"/>
          <w:szCs w:val="32"/>
        </w:rPr>
        <w:t>厚植家国</w:t>
      </w:r>
      <w:proofErr w:type="gramEnd"/>
      <w:r w:rsidR="00DF6D2E" w:rsidRPr="00DF6D2E">
        <w:rPr>
          <w:rFonts w:ascii="楷体" w:eastAsia="楷体" w:hAnsi="楷体" w:cs="宋体" w:hint="eastAsia"/>
          <w:color w:val="000000"/>
          <w:sz w:val="32"/>
          <w:szCs w:val="32"/>
        </w:rPr>
        <w:t>情怀</w:t>
      </w:r>
    </w:p>
    <w:p w:rsidR="00DF6D2E" w:rsidRPr="00726749" w:rsidRDefault="00DF6D2E" w:rsidP="00021613">
      <w:pPr>
        <w:adjustRightInd w:val="0"/>
        <w:snapToGrid w:val="0"/>
        <w:spacing w:line="360" w:lineRule="auto"/>
        <w:ind w:firstLineChars="200" w:firstLine="640"/>
        <w:rPr>
          <w:rStyle w:val="bjh-p"/>
          <w:rFonts w:ascii="仿宋" w:eastAsia="仿宋" w:hAnsi="仿宋"/>
          <w:sz w:val="32"/>
          <w:szCs w:val="32"/>
        </w:rPr>
      </w:pPr>
      <w:r w:rsidRPr="00726749">
        <w:rPr>
          <w:rStyle w:val="bjh-p"/>
          <w:rFonts w:ascii="仿宋" w:eastAsia="仿宋" w:hAnsi="仿宋"/>
          <w:sz w:val="32"/>
          <w:szCs w:val="32"/>
        </w:rPr>
        <w:t>将美育与</w:t>
      </w:r>
      <w:r w:rsidRPr="00726749">
        <w:rPr>
          <w:rStyle w:val="bjh-p"/>
          <w:rFonts w:ascii="仿宋" w:eastAsia="仿宋" w:hAnsi="仿宋" w:hint="eastAsia"/>
          <w:sz w:val="32"/>
          <w:szCs w:val="32"/>
        </w:rPr>
        <w:t>德育</w:t>
      </w:r>
      <w:r w:rsidRPr="00726749">
        <w:rPr>
          <w:rStyle w:val="bjh-p"/>
          <w:rFonts w:ascii="仿宋" w:eastAsia="仿宋" w:hAnsi="仿宋"/>
          <w:sz w:val="32"/>
          <w:szCs w:val="32"/>
        </w:rPr>
        <w:t>相融合，形成合力，通过美育和课程</w:t>
      </w:r>
      <w:proofErr w:type="gramStart"/>
      <w:r w:rsidRPr="00726749">
        <w:rPr>
          <w:rStyle w:val="bjh-p"/>
          <w:rFonts w:ascii="仿宋" w:eastAsia="仿宋" w:hAnsi="仿宋"/>
          <w:sz w:val="32"/>
          <w:szCs w:val="32"/>
        </w:rPr>
        <w:t>思政落实</w:t>
      </w:r>
      <w:proofErr w:type="gramEnd"/>
      <w:r w:rsidRPr="00726749">
        <w:rPr>
          <w:rStyle w:val="bjh-p"/>
          <w:rFonts w:ascii="仿宋" w:eastAsia="仿宋" w:hAnsi="仿宋"/>
          <w:sz w:val="32"/>
          <w:szCs w:val="32"/>
        </w:rPr>
        <w:t>立德树人根本任务，深入挖掘美育课程</w:t>
      </w:r>
      <w:proofErr w:type="gramStart"/>
      <w:r w:rsidRPr="00726749">
        <w:rPr>
          <w:rStyle w:val="bjh-p"/>
          <w:rFonts w:ascii="仿宋" w:eastAsia="仿宋" w:hAnsi="仿宋"/>
          <w:sz w:val="32"/>
          <w:szCs w:val="32"/>
        </w:rPr>
        <w:t>的思政元素</w:t>
      </w:r>
      <w:proofErr w:type="gramEnd"/>
      <w:r w:rsidRPr="00726749">
        <w:rPr>
          <w:rStyle w:val="bjh-p"/>
          <w:rFonts w:ascii="仿宋" w:eastAsia="仿宋" w:hAnsi="仿宋"/>
          <w:sz w:val="32"/>
          <w:szCs w:val="32"/>
        </w:rPr>
        <w:t>和课程内容的育人价值。</w:t>
      </w:r>
      <w:r w:rsidRPr="00726749">
        <w:rPr>
          <w:rStyle w:val="bjh-p"/>
          <w:rFonts w:ascii="仿宋" w:eastAsia="仿宋" w:hAnsi="仿宋" w:hint="eastAsia"/>
          <w:sz w:val="32"/>
          <w:szCs w:val="32"/>
        </w:rPr>
        <w:t>建立美育价值引导、知识传授与能力培养相融合的课程体系，构建“以美化心，以美育德”的美育育人思想政治教育新模式。</w:t>
      </w:r>
      <w:r w:rsidRPr="00726749">
        <w:rPr>
          <w:rStyle w:val="bjh-p"/>
          <w:rFonts w:ascii="仿宋" w:eastAsia="仿宋" w:hAnsi="仿宋"/>
          <w:sz w:val="32"/>
          <w:szCs w:val="32"/>
        </w:rPr>
        <w:t>设立“南湖思政论坛”，开展“</w:t>
      </w:r>
      <w:r w:rsidRPr="00726749">
        <w:rPr>
          <w:rStyle w:val="bjh-p"/>
          <w:rFonts w:ascii="仿宋" w:eastAsia="仿宋" w:hAnsi="仿宋" w:hint="eastAsia"/>
          <w:sz w:val="32"/>
          <w:szCs w:val="32"/>
        </w:rPr>
        <w:t>红色</w:t>
      </w:r>
      <w:r w:rsidRPr="00726749">
        <w:rPr>
          <w:rStyle w:val="bjh-p"/>
          <w:rFonts w:ascii="仿宋" w:eastAsia="仿宋" w:hAnsi="仿宋"/>
          <w:sz w:val="32"/>
          <w:szCs w:val="32"/>
        </w:rPr>
        <w:t>主题音乐晚会”“庆祝建党100周年美育作品展”等主题活动，</w:t>
      </w:r>
      <w:r w:rsidRPr="00726749">
        <w:rPr>
          <w:rStyle w:val="bjh-p"/>
          <w:rFonts w:ascii="仿宋" w:eastAsia="仿宋" w:hAnsi="仿宋" w:hint="eastAsia"/>
          <w:sz w:val="32"/>
          <w:szCs w:val="32"/>
        </w:rPr>
        <w:t>厚</w:t>
      </w:r>
      <w:proofErr w:type="gramStart"/>
      <w:r w:rsidRPr="00726749">
        <w:rPr>
          <w:rStyle w:val="bjh-p"/>
          <w:rFonts w:ascii="仿宋" w:eastAsia="仿宋" w:hAnsi="仿宋" w:hint="eastAsia"/>
          <w:sz w:val="32"/>
          <w:szCs w:val="32"/>
        </w:rPr>
        <w:t>植</w:t>
      </w:r>
      <w:r w:rsidRPr="00726749">
        <w:rPr>
          <w:rStyle w:val="bjh-p"/>
          <w:rFonts w:ascii="仿宋" w:eastAsia="仿宋" w:hAnsi="仿宋"/>
          <w:sz w:val="32"/>
          <w:szCs w:val="32"/>
        </w:rPr>
        <w:t>学生</w:t>
      </w:r>
      <w:proofErr w:type="gramEnd"/>
      <w:r w:rsidRPr="00726749">
        <w:rPr>
          <w:rStyle w:val="bjh-p"/>
          <w:rFonts w:ascii="仿宋" w:eastAsia="仿宋" w:hAnsi="仿宋"/>
          <w:sz w:val="32"/>
          <w:szCs w:val="32"/>
        </w:rPr>
        <w:t>家国情怀。通过创设教学内容，将作品知识介绍、技能学</w:t>
      </w:r>
      <w:r w:rsidRPr="00726749">
        <w:rPr>
          <w:rStyle w:val="bjh-p"/>
          <w:rFonts w:ascii="仿宋" w:eastAsia="仿宋" w:hAnsi="仿宋"/>
          <w:sz w:val="32"/>
          <w:szCs w:val="32"/>
        </w:rPr>
        <w:lastRenderedPageBreak/>
        <w:t>习与价值观培育融为一体。成立“岳州窑文化艺术研究中心</w:t>
      </w:r>
      <w:r w:rsidRPr="00726749">
        <w:rPr>
          <w:rStyle w:val="bjh-p"/>
          <w:rFonts w:ascii="仿宋" w:eastAsia="仿宋" w:hAnsi="仿宋" w:hint="eastAsia"/>
          <w:sz w:val="32"/>
          <w:szCs w:val="32"/>
        </w:rPr>
        <w:t>”“</w:t>
      </w:r>
      <w:r w:rsidRPr="00726749">
        <w:rPr>
          <w:rStyle w:val="bjh-p"/>
          <w:rFonts w:ascii="仿宋" w:eastAsia="仿宋" w:hAnsi="仿宋"/>
          <w:sz w:val="32"/>
          <w:szCs w:val="32"/>
        </w:rPr>
        <w:t>屈原研究基地”等中华优秀传统文化传承基地，举办丰富多彩的校园文化活动，传承中华优秀传统文化</w:t>
      </w:r>
      <w:r w:rsidRPr="00726749">
        <w:rPr>
          <w:rStyle w:val="bjh-p"/>
          <w:rFonts w:ascii="仿宋" w:eastAsia="仿宋" w:hAnsi="仿宋" w:hint="eastAsia"/>
          <w:sz w:val="32"/>
          <w:szCs w:val="32"/>
        </w:rPr>
        <w:t>,</w:t>
      </w:r>
      <w:r w:rsidRPr="00726749">
        <w:rPr>
          <w:rStyle w:val="bjh-p"/>
          <w:rFonts w:ascii="仿宋" w:eastAsia="仿宋" w:hAnsi="仿宋"/>
          <w:sz w:val="32"/>
          <w:szCs w:val="32"/>
        </w:rPr>
        <w:t>增强文化自信。开展“抗疫音乐会”“美术书法展览”等主题活动，弘扬伟大</w:t>
      </w:r>
      <w:r w:rsidRPr="00726749">
        <w:rPr>
          <w:rStyle w:val="bjh-p"/>
          <w:rFonts w:ascii="仿宋" w:eastAsia="仿宋" w:hAnsi="仿宋" w:hint="eastAsia"/>
          <w:sz w:val="32"/>
          <w:szCs w:val="32"/>
        </w:rPr>
        <w:t>的</w:t>
      </w:r>
      <w:r w:rsidRPr="00726749">
        <w:rPr>
          <w:rStyle w:val="bjh-p"/>
          <w:rFonts w:ascii="仿宋" w:eastAsia="仿宋" w:hAnsi="仿宋"/>
          <w:sz w:val="32"/>
          <w:szCs w:val="32"/>
        </w:rPr>
        <w:t>抗</w:t>
      </w:r>
      <w:proofErr w:type="gramStart"/>
      <w:r w:rsidRPr="00726749">
        <w:rPr>
          <w:rStyle w:val="bjh-p"/>
          <w:rFonts w:ascii="仿宋" w:eastAsia="仿宋" w:hAnsi="仿宋"/>
          <w:sz w:val="32"/>
          <w:szCs w:val="32"/>
        </w:rPr>
        <w:t>疫</w:t>
      </w:r>
      <w:proofErr w:type="gramEnd"/>
      <w:r w:rsidRPr="00726749">
        <w:rPr>
          <w:rStyle w:val="bjh-p"/>
          <w:rFonts w:ascii="仿宋" w:eastAsia="仿宋" w:hAnsi="仿宋"/>
          <w:sz w:val="32"/>
          <w:szCs w:val="32"/>
        </w:rPr>
        <w:t>精神。聚焦脱贫攻坚、乡村振兴、红色文化传承，组织900余支队伍</w:t>
      </w:r>
      <w:r w:rsidR="00D17218">
        <w:rPr>
          <w:rStyle w:val="bjh-p"/>
          <w:rFonts w:ascii="仿宋" w:eastAsia="仿宋" w:hAnsi="仿宋"/>
          <w:sz w:val="32"/>
          <w:szCs w:val="32"/>
        </w:rPr>
        <w:t>10</w:t>
      </w:r>
      <w:r w:rsidRPr="00726749">
        <w:rPr>
          <w:rStyle w:val="bjh-p"/>
          <w:rFonts w:ascii="仿宋" w:eastAsia="仿宋" w:hAnsi="仿宋"/>
          <w:sz w:val="32"/>
          <w:szCs w:val="32"/>
        </w:rPr>
        <w:t>万</w:t>
      </w:r>
      <w:r w:rsidR="00D17218" w:rsidRPr="00726749">
        <w:rPr>
          <w:rStyle w:val="bjh-p"/>
          <w:rFonts w:ascii="仿宋" w:eastAsia="仿宋" w:hAnsi="仿宋"/>
          <w:sz w:val="32"/>
          <w:szCs w:val="32"/>
        </w:rPr>
        <w:t>余</w:t>
      </w:r>
      <w:r w:rsidRPr="00726749">
        <w:rPr>
          <w:rStyle w:val="bjh-p"/>
          <w:rFonts w:ascii="仿宋" w:eastAsia="仿宋" w:hAnsi="仿宋"/>
          <w:sz w:val="32"/>
          <w:szCs w:val="32"/>
        </w:rPr>
        <w:t>人次参加青年红色筑梦之旅活动，开展</w:t>
      </w:r>
      <w:r w:rsidRPr="00726749">
        <w:rPr>
          <w:rStyle w:val="bjh-p"/>
          <w:rFonts w:ascii="仿宋" w:eastAsia="仿宋" w:hAnsi="仿宋" w:hint="eastAsia"/>
          <w:sz w:val="32"/>
          <w:szCs w:val="32"/>
        </w:rPr>
        <w:t>美育</w:t>
      </w:r>
      <w:r w:rsidRPr="00726749">
        <w:rPr>
          <w:rStyle w:val="bjh-p"/>
          <w:rFonts w:ascii="仿宋" w:eastAsia="仿宋" w:hAnsi="仿宋"/>
          <w:sz w:val="32"/>
          <w:szCs w:val="32"/>
        </w:rPr>
        <w:t>扶贫，组织大学生走进</w:t>
      </w:r>
      <w:r w:rsidRPr="00726749">
        <w:rPr>
          <w:rStyle w:val="bjh-p"/>
          <w:rFonts w:ascii="仿宋" w:eastAsia="仿宋" w:hAnsi="仿宋" w:hint="eastAsia"/>
          <w:sz w:val="32"/>
          <w:szCs w:val="32"/>
        </w:rPr>
        <w:t>湖南平江</w:t>
      </w:r>
      <w:r w:rsidRPr="00726749">
        <w:rPr>
          <w:rStyle w:val="bjh-p"/>
          <w:rFonts w:ascii="仿宋" w:eastAsia="仿宋" w:hAnsi="仿宋"/>
          <w:sz w:val="32"/>
          <w:szCs w:val="32"/>
        </w:rPr>
        <w:t>等贫困地区，把理论知识和实践成果结合起来，培养具有家国情怀德才兼备的时代新人。</w:t>
      </w:r>
    </w:p>
    <w:p w:rsidR="00DF6D2E" w:rsidRPr="00DF6D2E" w:rsidRDefault="00DF6D2E" w:rsidP="00892355">
      <w:pPr>
        <w:adjustRightInd w:val="0"/>
        <w:snapToGrid w:val="0"/>
        <w:jc w:val="center"/>
        <w:rPr>
          <w:rFonts w:ascii="Times New Roman" w:eastAsia="仿宋_GB2312" w:hAnsi="Times New Roman" w:cs="Times New Roman"/>
          <w:color w:val="000000"/>
          <w:sz w:val="32"/>
          <w:szCs w:val="32"/>
          <w:highlight w:val="yellow"/>
        </w:rPr>
      </w:pPr>
      <w:r w:rsidRPr="00DF6D2E">
        <w:rPr>
          <w:rFonts w:ascii="Times New Roman" w:eastAsia="仿宋_GB2312" w:hAnsi="Times New Roman" w:cs="Times New Roman"/>
          <w:noProof/>
          <w:color w:val="000000"/>
          <w:sz w:val="32"/>
          <w:szCs w:val="32"/>
        </w:rPr>
        <w:drawing>
          <wp:inline distT="0" distB="0" distL="0" distR="0" wp14:anchorId="37A3F890" wp14:editId="288390F1">
            <wp:extent cx="3540557" cy="34906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562482" cy="3512305"/>
                    </a:xfrm>
                    <a:prstGeom prst="rect">
                      <a:avLst/>
                    </a:prstGeom>
                  </pic:spPr>
                </pic:pic>
              </a:graphicData>
            </a:graphic>
          </wp:inline>
        </w:drawing>
      </w:r>
    </w:p>
    <w:p w:rsidR="00DF6D2E" w:rsidRPr="00DF6D2E" w:rsidRDefault="00DF6D2E" w:rsidP="00EA16D2">
      <w:pPr>
        <w:jc w:val="center"/>
        <w:rPr>
          <w:rFonts w:asciiTheme="minorEastAsia" w:hAnsiTheme="minorEastAsia"/>
          <w:color w:val="000000"/>
          <w:szCs w:val="21"/>
        </w:rPr>
      </w:pPr>
      <w:r w:rsidRPr="00DF6D2E">
        <w:rPr>
          <w:rFonts w:asciiTheme="minorEastAsia" w:hAnsiTheme="minorEastAsia" w:hint="eastAsia"/>
          <w:color w:val="000000"/>
          <w:szCs w:val="21"/>
        </w:rPr>
        <w:t>图2 美育与德育融合机制图</w:t>
      </w:r>
    </w:p>
    <w:p w:rsidR="00DF6D2E" w:rsidRPr="00DF6D2E" w:rsidRDefault="00DF6D2E" w:rsidP="00021613">
      <w:pPr>
        <w:adjustRightInd w:val="0"/>
        <w:snapToGrid w:val="0"/>
        <w:spacing w:line="360" w:lineRule="auto"/>
        <w:ind w:firstLineChars="200" w:firstLine="640"/>
        <w:rPr>
          <w:rFonts w:ascii="楷体" w:eastAsia="楷体" w:hAnsi="楷体" w:cs="宋体"/>
          <w:color w:val="000000"/>
          <w:sz w:val="32"/>
          <w:szCs w:val="32"/>
        </w:rPr>
      </w:pPr>
      <w:r w:rsidRPr="00DF6D2E">
        <w:rPr>
          <w:rFonts w:ascii="楷体" w:eastAsia="楷体" w:hAnsi="楷体" w:cs="宋体" w:hint="eastAsia"/>
          <w:color w:val="000000"/>
          <w:sz w:val="32"/>
          <w:szCs w:val="32"/>
        </w:rPr>
        <w:t>（</w:t>
      </w:r>
      <w:r w:rsidR="00726749" w:rsidRPr="00EA16D2">
        <w:rPr>
          <w:rFonts w:ascii="楷体" w:eastAsia="楷体" w:hAnsi="楷体" w:cs="宋体" w:hint="eastAsia"/>
          <w:color w:val="000000"/>
          <w:sz w:val="32"/>
          <w:szCs w:val="32"/>
        </w:rPr>
        <w:t>二</w:t>
      </w:r>
      <w:r w:rsidRPr="00DF6D2E">
        <w:rPr>
          <w:rFonts w:ascii="楷体" w:eastAsia="楷体" w:hAnsi="楷体" w:cs="宋体" w:hint="eastAsia"/>
          <w:color w:val="000000"/>
          <w:sz w:val="32"/>
          <w:szCs w:val="32"/>
        </w:rPr>
        <w:t xml:space="preserve">）通识与专业融合，提升综合素养  </w:t>
      </w:r>
    </w:p>
    <w:p w:rsidR="00DF6D2E" w:rsidRPr="00726749" w:rsidRDefault="00DF6D2E" w:rsidP="00021613">
      <w:pPr>
        <w:adjustRightInd w:val="0"/>
        <w:snapToGrid w:val="0"/>
        <w:spacing w:line="360" w:lineRule="auto"/>
        <w:ind w:firstLineChars="200" w:firstLine="560"/>
        <w:rPr>
          <w:rStyle w:val="bjh-p"/>
          <w:rFonts w:ascii="仿宋" w:eastAsia="仿宋" w:hAnsi="仿宋"/>
          <w:sz w:val="32"/>
          <w:szCs w:val="32"/>
        </w:rPr>
      </w:pPr>
      <w:r w:rsidRPr="00DF6D2E">
        <w:rPr>
          <w:rFonts w:ascii="Times New Roman" w:eastAsia="仿宋_GB2312" w:hAnsi="Times New Roman" w:cs="宋体"/>
          <w:color w:val="000000"/>
          <w:sz w:val="28"/>
          <w:szCs w:val="28"/>
        </w:rPr>
        <w:t>  </w:t>
      </w:r>
      <w:r w:rsidRPr="00EA16D2">
        <w:rPr>
          <w:rStyle w:val="bjh-p"/>
          <w:rFonts w:ascii="仿宋" w:eastAsia="仿宋" w:hAnsi="仿宋"/>
          <w:sz w:val="32"/>
          <w:szCs w:val="32"/>
        </w:rPr>
        <w:t>加大美育课程、实践活动、校园文化、艺术展演等建设力度</w:t>
      </w:r>
      <w:r w:rsidRPr="00EA16D2">
        <w:rPr>
          <w:rStyle w:val="bjh-p"/>
          <w:rFonts w:ascii="仿宋" w:eastAsia="仿宋" w:hAnsi="仿宋" w:hint="eastAsia"/>
          <w:sz w:val="32"/>
          <w:szCs w:val="32"/>
        </w:rPr>
        <w:t>，培育美育课程群</w:t>
      </w:r>
      <w:r w:rsidRPr="00726749">
        <w:rPr>
          <w:rStyle w:val="bjh-p"/>
          <w:rFonts w:ascii="仿宋" w:eastAsia="仿宋" w:hAnsi="仿宋"/>
          <w:sz w:val="32"/>
          <w:szCs w:val="32"/>
        </w:rPr>
        <w:t>130</w:t>
      </w:r>
      <w:r w:rsidRPr="00726749">
        <w:rPr>
          <w:rStyle w:val="bjh-p"/>
          <w:rFonts w:ascii="仿宋" w:eastAsia="仿宋" w:hAnsi="仿宋" w:hint="eastAsia"/>
          <w:sz w:val="32"/>
          <w:szCs w:val="32"/>
        </w:rPr>
        <w:t>门次，</w:t>
      </w:r>
      <w:r w:rsidRPr="00726749">
        <w:rPr>
          <w:rStyle w:val="bjh-p"/>
          <w:rFonts w:ascii="仿宋" w:eastAsia="仿宋" w:hAnsi="仿宋"/>
          <w:sz w:val="32"/>
          <w:szCs w:val="32"/>
        </w:rPr>
        <w:t>进一步提升美育普及度。</w:t>
      </w:r>
      <w:r w:rsidRPr="00726749">
        <w:rPr>
          <w:rStyle w:val="bjh-p"/>
          <w:rFonts w:ascii="仿宋" w:eastAsia="仿宋" w:hAnsi="仿宋" w:hint="eastAsia"/>
          <w:sz w:val="32"/>
          <w:szCs w:val="32"/>
        </w:rPr>
        <w:t>探</w:t>
      </w:r>
      <w:r w:rsidRPr="00726749">
        <w:rPr>
          <w:rStyle w:val="bjh-p"/>
          <w:rFonts w:ascii="仿宋" w:eastAsia="仿宋" w:hAnsi="仿宋" w:hint="eastAsia"/>
          <w:sz w:val="32"/>
          <w:szCs w:val="32"/>
        </w:rPr>
        <w:lastRenderedPageBreak/>
        <w:t>索通识教育与专业教育有机融合的美育新体系，</w:t>
      </w:r>
      <w:r w:rsidRPr="00726749">
        <w:rPr>
          <w:rStyle w:val="bjh-p"/>
          <w:rFonts w:ascii="仿宋" w:eastAsia="仿宋" w:hAnsi="仿宋"/>
          <w:sz w:val="32"/>
          <w:szCs w:val="32"/>
        </w:rPr>
        <w:t>使大学美育的价值</w:t>
      </w:r>
      <w:r w:rsidRPr="00726749">
        <w:rPr>
          <w:rStyle w:val="bjh-p"/>
          <w:rFonts w:ascii="仿宋" w:eastAsia="仿宋" w:hAnsi="仿宋" w:hint="eastAsia"/>
          <w:sz w:val="32"/>
          <w:szCs w:val="32"/>
        </w:rPr>
        <w:t>追求</w:t>
      </w:r>
      <w:r w:rsidRPr="00726749">
        <w:rPr>
          <w:rStyle w:val="bjh-p"/>
          <w:rFonts w:ascii="仿宋" w:eastAsia="仿宋" w:hAnsi="仿宋"/>
          <w:sz w:val="32"/>
          <w:szCs w:val="32"/>
        </w:rPr>
        <w:t>与专业</w:t>
      </w:r>
      <w:r w:rsidRPr="00726749">
        <w:rPr>
          <w:rStyle w:val="bjh-p"/>
          <w:rFonts w:ascii="仿宋" w:eastAsia="仿宋" w:hAnsi="仿宋" w:hint="eastAsia"/>
          <w:sz w:val="32"/>
          <w:szCs w:val="32"/>
        </w:rPr>
        <w:t>成长</w:t>
      </w:r>
      <w:r w:rsidRPr="00726749">
        <w:rPr>
          <w:rStyle w:val="bjh-p"/>
          <w:rFonts w:ascii="仿宋" w:eastAsia="仿宋" w:hAnsi="仿宋"/>
          <w:sz w:val="32"/>
          <w:szCs w:val="32"/>
        </w:rPr>
        <w:t>相互滋养</w:t>
      </w:r>
      <w:r w:rsidRPr="00726749">
        <w:rPr>
          <w:rStyle w:val="bjh-p"/>
          <w:rFonts w:ascii="仿宋" w:eastAsia="仿宋" w:hAnsi="仿宋" w:hint="eastAsia"/>
          <w:sz w:val="32"/>
          <w:szCs w:val="32"/>
        </w:rPr>
        <w:t>，提升综合素养。学校从</w:t>
      </w:r>
      <w:r w:rsidRPr="00726749">
        <w:rPr>
          <w:rStyle w:val="bjh-p"/>
          <w:rFonts w:ascii="仿宋" w:eastAsia="仿宋" w:hAnsi="仿宋"/>
          <w:sz w:val="32"/>
          <w:szCs w:val="32"/>
        </w:rPr>
        <w:t>课程</w:t>
      </w:r>
      <w:r w:rsidRPr="00726749">
        <w:rPr>
          <w:rStyle w:val="bjh-p"/>
          <w:rFonts w:ascii="仿宋" w:eastAsia="仿宋" w:hAnsi="仿宋" w:hint="eastAsia"/>
          <w:sz w:val="32"/>
          <w:szCs w:val="32"/>
        </w:rPr>
        <w:t>目标、师资队伍、教学模式创新、</w:t>
      </w:r>
      <w:r w:rsidRPr="00726749">
        <w:rPr>
          <w:rStyle w:val="bjh-p"/>
          <w:rFonts w:ascii="仿宋" w:eastAsia="仿宋" w:hAnsi="仿宋"/>
          <w:sz w:val="32"/>
          <w:szCs w:val="32"/>
        </w:rPr>
        <w:t>组织管理</w:t>
      </w:r>
      <w:r w:rsidRPr="00726749">
        <w:rPr>
          <w:rStyle w:val="bjh-p"/>
          <w:rFonts w:ascii="仿宋" w:eastAsia="仿宋" w:hAnsi="仿宋" w:hint="eastAsia"/>
          <w:sz w:val="32"/>
          <w:szCs w:val="32"/>
        </w:rPr>
        <w:t>与评价体系</w:t>
      </w:r>
      <w:r w:rsidRPr="00726749">
        <w:rPr>
          <w:rStyle w:val="bjh-p"/>
          <w:rFonts w:ascii="仿宋" w:eastAsia="仿宋" w:hAnsi="仿宋"/>
          <w:sz w:val="32"/>
          <w:szCs w:val="32"/>
        </w:rPr>
        <w:t>设计</w:t>
      </w:r>
      <w:r w:rsidRPr="00726749">
        <w:rPr>
          <w:rStyle w:val="bjh-p"/>
          <w:rFonts w:ascii="仿宋" w:eastAsia="仿宋" w:hAnsi="仿宋" w:hint="eastAsia"/>
          <w:sz w:val="32"/>
          <w:szCs w:val="32"/>
        </w:rPr>
        <w:t>五个层面，构建了理论类、技能类、创作类三大板块为主体的模块化课程体系，打造了一支厚基础、跨学科、有优势的梯形“双师”师资队伍，探索出了适应通识与专业融合行之有效的新教学方法。近年来，学校教师关于通识教育与专业教育融合发展的教改项目获省部级立项</w:t>
      </w:r>
      <w:r w:rsidRPr="00726749">
        <w:rPr>
          <w:rStyle w:val="bjh-p"/>
          <w:rFonts w:ascii="仿宋" w:eastAsia="仿宋" w:hAnsi="仿宋"/>
          <w:sz w:val="32"/>
          <w:szCs w:val="32"/>
        </w:rPr>
        <w:t>9</w:t>
      </w:r>
      <w:r w:rsidRPr="00726749">
        <w:rPr>
          <w:rStyle w:val="bjh-p"/>
          <w:rFonts w:ascii="仿宋" w:eastAsia="仿宋" w:hAnsi="仿宋" w:hint="eastAsia"/>
          <w:sz w:val="32"/>
          <w:szCs w:val="32"/>
        </w:rPr>
        <w:t>项，发表教研论文</w:t>
      </w:r>
      <w:r w:rsidRPr="00726749">
        <w:rPr>
          <w:rStyle w:val="bjh-p"/>
          <w:rFonts w:ascii="仿宋" w:eastAsia="仿宋" w:hAnsi="仿宋"/>
          <w:sz w:val="32"/>
          <w:szCs w:val="32"/>
        </w:rPr>
        <w:t>70</w:t>
      </w:r>
      <w:r w:rsidRPr="00726749">
        <w:rPr>
          <w:rStyle w:val="bjh-p"/>
          <w:rFonts w:ascii="仿宋" w:eastAsia="仿宋" w:hAnsi="仿宋" w:hint="eastAsia"/>
          <w:sz w:val="32"/>
          <w:szCs w:val="32"/>
        </w:rPr>
        <w:t>余篇，教师获</w:t>
      </w:r>
      <w:proofErr w:type="gramStart"/>
      <w:r w:rsidRPr="00726749">
        <w:rPr>
          <w:rStyle w:val="bjh-p"/>
          <w:rFonts w:ascii="仿宋" w:eastAsia="仿宋" w:hAnsi="仿宋" w:hint="eastAsia"/>
          <w:sz w:val="32"/>
          <w:szCs w:val="32"/>
        </w:rPr>
        <w:t>省级思政</w:t>
      </w:r>
      <w:proofErr w:type="gramEnd"/>
      <w:r w:rsidRPr="00726749">
        <w:rPr>
          <w:rStyle w:val="bjh-p"/>
          <w:rFonts w:ascii="仿宋" w:eastAsia="仿宋" w:hAnsi="仿宋" w:hint="eastAsia"/>
          <w:sz w:val="32"/>
          <w:szCs w:val="32"/>
        </w:rPr>
        <w:t>教学、信息化教学等竞赛一等奖</w:t>
      </w:r>
      <w:r w:rsidRPr="00726749">
        <w:rPr>
          <w:rStyle w:val="bjh-p"/>
          <w:rFonts w:ascii="仿宋" w:eastAsia="仿宋" w:hAnsi="仿宋"/>
          <w:sz w:val="32"/>
          <w:szCs w:val="32"/>
        </w:rPr>
        <w:t>13</w:t>
      </w:r>
      <w:r w:rsidRPr="00726749">
        <w:rPr>
          <w:rStyle w:val="bjh-p"/>
          <w:rFonts w:ascii="仿宋" w:eastAsia="仿宋" w:hAnsi="仿宋" w:hint="eastAsia"/>
          <w:sz w:val="32"/>
          <w:szCs w:val="32"/>
        </w:rPr>
        <w:t>人次。思政、传统文化素养教育学校所有专业中全面铺开，育人效果显著。</w:t>
      </w:r>
    </w:p>
    <w:p w:rsidR="00DF6D2E" w:rsidRPr="00DF6D2E" w:rsidRDefault="00DF6D2E" w:rsidP="00DF6D2E">
      <w:pPr>
        <w:adjustRightInd w:val="0"/>
        <w:snapToGrid w:val="0"/>
        <w:spacing w:beforeLines="50" w:before="156"/>
        <w:jc w:val="center"/>
        <w:rPr>
          <w:rFonts w:ascii="Times New Roman" w:eastAsia="仿宋_GB2312" w:hAnsi="Times New Roman" w:cs="Times New Roman"/>
          <w:color w:val="000000"/>
          <w:sz w:val="32"/>
          <w:szCs w:val="32"/>
          <w:highlight w:val="yellow"/>
        </w:rPr>
      </w:pPr>
      <w:r w:rsidRPr="00DF6D2E">
        <w:rPr>
          <w:rFonts w:ascii="Times New Roman" w:eastAsia="仿宋_GB2312" w:hAnsi="Times New Roman" w:cs="Times New Roman"/>
          <w:noProof/>
          <w:color w:val="000000"/>
          <w:sz w:val="32"/>
          <w:szCs w:val="32"/>
          <w:highlight w:val="yellow"/>
        </w:rPr>
        <w:drawing>
          <wp:inline distT="0" distB="0" distL="0" distR="0" wp14:anchorId="5A5C4537" wp14:editId="20D83CC1">
            <wp:extent cx="2969971" cy="29341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990295" cy="2954262"/>
                    </a:xfrm>
                    <a:prstGeom prst="rect">
                      <a:avLst/>
                    </a:prstGeom>
                  </pic:spPr>
                </pic:pic>
              </a:graphicData>
            </a:graphic>
          </wp:inline>
        </w:drawing>
      </w:r>
    </w:p>
    <w:p w:rsidR="00DF6D2E" w:rsidRPr="00DF6D2E" w:rsidRDefault="00DF6D2E" w:rsidP="00EA16D2">
      <w:pPr>
        <w:jc w:val="center"/>
        <w:rPr>
          <w:rFonts w:asciiTheme="minorEastAsia" w:hAnsiTheme="minorEastAsia"/>
          <w:color w:val="000000"/>
          <w:szCs w:val="21"/>
        </w:rPr>
      </w:pPr>
      <w:r w:rsidRPr="00DF6D2E">
        <w:rPr>
          <w:rFonts w:asciiTheme="minorEastAsia" w:hAnsiTheme="minorEastAsia" w:hint="eastAsia"/>
          <w:color w:val="000000"/>
          <w:szCs w:val="21"/>
        </w:rPr>
        <w:t>图3 美育通识与专业融合图</w:t>
      </w:r>
    </w:p>
    <w:p w:rsidR="00DF6D2E" w:rsidRPr="00DF6D2E" w:rsidRDefault="00DF6D2E" w:rsidP="00021613">
      <w:pPr>
        <w:adjustRightInd w:val="0"/>
        <w:snapToGrid w:val="0"/>
        <w:spacing w:line="360" w:lineRule="auto"/>
        <w:ind w:firstLineChars="200" w:firstLine="640"/>
        <w:rPr>
          <w:rFonts w:ascii="楷体" w:eastAsia="楷体" w:hAnsi="楷体" w:cs="宋体"/>
          <w:color w:val="000000"/>
          <w:sz w:val="32"/>
          <w:szCs w:val="32"/>
        </w:rPr>
      </w:pPr>
      <w:r w:rsidRPr="00DF6D2E">
        <w:rPr>
          <w:rFonts w:ascii="楷体" w:eastAsia="楷体" w:hAnsi="楷体" w:cs="宋体" w:hint="eastAsia"/>
          <w:color w:val="000000"/>
          <w:sz w:val="32"/>
          <w:szCs w:val="32"/>
        </w:rPr>
        <w:t>（</w:t>
      </w:r>
      <w:r w:rsidR="00726749" w:rsidRPr="00EA16D2">
        <w:rPr>
          <w:rFonts w:ascii="楷体" w:eastAsia="楷体" w:hAnsi="楷体" w:cs="宋体" w:hint="eastAsia"/>
          <w:color w:val="000000"/>
          <w:sz w:val="32"/>
          <w:szCs w:val="32"/>
        </w:rPr>
        <w:t>三</w:t>
      </w:r>
      <w:r w:rsidRPr="00DF6D2E">
        <w:rPr>
          <w:rFonts w:ascii="楷体" w:eastAsia="楷体" w:hAnsi="楷体" w:cs="宋体" w:hint="eastAsia"/>
          <w:color w:val="000000"/>
          <w:sz w:val="32"/>
          <w:szCs w:val="32"/>
        </w:rPr>
        <w:t xml:space="preserve">）美育与多学科融合，驱动发展潜能  </w:t>
      </w:r>
    </w:p>
    <w:p w:rsidR="00DF6D2E" w:rsidRPr="00726749" w:rsidRDefault="00DF6D2E" w:rsidP="00021613">
      <w:pPr>
        <w:adjustRightInd w:val="0"/>
        <w:snapToGrid w:val="0"/>
        <w:spacing w:line="360" w:lineRule="auto"/>
        <w:ind w:firstLineChars="200" w:firstLine="640"/>
        <w:rPr>
          <w:rStyle w:val="bjh-p"/>
          <w:rFonts w:ascii="仿宋" w:eastAsia="仿宋" w:hAnsi="仿宋"/>
          <w:sz w:val="32"/>
          <w:szCs w:val="32"/>
        </w:rPr>
      </w:pPr>
      <w:r w:rsidRPr="00726749">
        <w:rPr>
          <w:rStyle w:val="bjh-p"/>
          <w:rFonts w:ascii="仿宋" w:eastAsia="仿宋" w:hAnsi="仿宋"/>
          <w:sz w:val="32"/>
          <w:szCs w:val="32"/>
        </w:rPr>
        <w:t>突破学科限制，围绕“</w:t>
      </w:r>
      <w:r w:rsidRPr="00726749">
        <w:rPr>
          <w:rStyle w:val="bjh-p"/>
          <w:rFonts w:ascii="仿宋" w:eastAsia="仿宋" w:hAnsi="仿宋" w:hint="eastAsia"/>
          <w:sz w:val="32"/>
          <w:szCs w:val="32"/>
        </w:rPr>
        <w:t>提升学生艺术素养、</w:t>
      </w:r>
      <w:r w:rsidRPr="00726749">
        <w:rPr>
          <w:rStyle w:val="bjh-p"/>
          <w:rFonts w:ascii="仿宋" w:eastAsia="仿宋" w:hAnsi="仿宋"/>
          <w:sz w:val="32"/>
          <w:szCs w:val="32"/>
        </w:rPr>
        <w:t>丰富艺术知识、</w:t>
      </w:r>
      <w:r w:rsidRPr="00726749">
        <w:rPr>
          <w:rStyle w:val="bjh-p"/>
          <w:rFonts w:ascii="仿宋" w:eastAsia="仿宋" w:hAnsi="仿宋"/>
          <w:sz w:val="32"/>
          <w:szCs w:val="32"/>
        </w:rPr>
        <w:lastRenderedPageBreak/>
        <w:t>激发艺术兴趣</w:t>
      </w:r>
      <w:r w:rsidRPr="00726749">
        <w:rPr>
          <w:rStyle w:val="bjh-p"/>
          <w:rFonts w:ascii="仿宋" w:eastAsia="仿宋" w:hAnsi="仿宋" w:hint="eastAsia"/>
          <w:sz w:val="32"/>
          <w:szCs w:val="32"/>
        </w:rPr>
        <w:t>与</w:t>
      </w:r>
      <w:r w:rsidRPr="00726749">
        <w:rPr>
          <w:rStyle w:val="bjh-p"/>
          <w:rFonts w:ascii="仿宋" w:eastAsia="仿宋" w:hAnsi="仿宋"/>
          <w:sz w:val="32"/>
          <w:szCs w:val="32"/>
        </w:rPr>
        <w:t>创作力”四个维度，构建艺术+</w:t>
      </w:r>
      <w:r w:rsidRPr="00726749">
        <w:rPr>
          <w:rStyle w:val="bjh-p"/>
          <w:rFonts w:ascii="仿宋" w:eastAsia="仿宋" w:hAnsi="仿宋" w:hint="eastAsia"/>
          <w:sz w:val="32"/>
          <w:szCs w:val="32"/>
        </w:rPr>
        <w:t>科技、</w:t>
      </w:r>
      <w:hyperlink r:id="rId12" w:tgtFrame="https://www.baidu.com/_blank" w:history="1">
        <w:r w:rsidRPr="00726749">
          <w:rPr>
            <w:rStyle w:val="bjh-p"/>
            <w:rFonts w:ascii="仿宋" w:eastAsia="仿宋" w:hAnsi="仿宋"/>
            <w:sz w:val="32"/>
            <w:szCs w:val="32"/>
          </w:rPr>
          <w:t>人文与科学结合</w:t>
        </w:r>
      </w:hyperlink>
      <w:r w:rsidRPr="00726749">
        <w:rPr>
          <w:rStyle w:val="bjh-p"/>
          <w:rFonts w:ascii="仿宋" w:eastAsia="仿宋" w:hAnsi="仿宋" w:hint="eastAsia"/>
          <w:sz w:val="32"/>
          <w:szCs w:val="32"/>
        </w:rPr>
        <w:t>的美育课程体系</w:t>
      </w:r>
      <w:r w:rsidRPr="00726749">
        <w:rPr>
          <w:rStyle w:val="bjh-p"/>
          <w:rFonts w:ascii="仿宋" w:eastAsia="仿宋" w:hAnsi="仿宋"/>
          <w:sz w:val="32"/>
          <w:szCs w:val="32"/>
        </w:rPr>
        <w:t>。大力推进互联网、大数据、人工智能与</w:t>
      </w:r>
      <w:r w:rsidRPr="00726749">
        <w:rPr>
          <w:rStyle w:val="bjh-p"/>
          <w:rFonts w:ascii="仿宋" w:eastAsia="仿宋" w:hAnsi="仿宋" w:hint="eastAsia"/>
          <w:sz w:val="32"/>
          <w:szCs w:val="32"/>
        </w:rPr>
        <w:t>美育</w:t>
      </w:r>
      <w:r w:rsidRPr="00726749">
        <w:rPr>
          <w:rStyle w:val="bjh-p"/>
          <w:rFonts w:ascii="仿宋" w:eastAsia="仿宋" w:hAnsi="仿宋"/>
          <w:sz w:val="32"/>
          <w:szCs w:val="32"/>
        </w:rPr>
        <w:t>深度融合，</w:t>
      </w:r>
      <w:r w:rsidRPr="00726749">
        <w:rPr>
          <w:rStyle w:val="bjh-p"/>
          <w:rFonts w:ascii="仿宋" w:eastAsia="仿宋" w:hAnsi="仿宋" w:hint="eastAsia"/>
          <w:sz w:val="32"/>
          <w:szCs w:val="32"/>
        </w:rPr>
        <w:t>鼓励在学科课程美育实施中，引进新媒体技术和数字化理念，</w:t>
      </w:r>
      <w:r w:rsidRPr="00726749">
        <w:rPr>
          <w:rStyle w:val="bjh-p"/>
          <w:rFonts w:ascii="仿宋" w:eastAsia="仿宋" w:hAnsi="仿宋"/>
          <w:sz w:val="32"/>
          <w:szCs w:val="32"/>
        </w:rPr>
        <w:t>扩大</w:t>
      </w:r>
      <w:r w:rsidRPr="00726749">
        <w:rPr>
          <w:rStyle w:val="bjh-p"/>
          <w:rFonts w:ascii="仿宋" w:eastAsia="仿宋" w:hAnsi="仿宋" w:hint="eastAsia"/>
          <w:sz w:val="32"/>
          <w:szCs w:val="32"/>
        </w:rPr>
        <w:t>优</w:t>
      </w:r>
      <w:r w:rsidRPr="00726749">
        <w:rPr>
          <w:rStyle w:val="bjh-p"/>
          <w:rFonts w:ascii="仿宋" w:eastAsia="仿宋" w:hAnsi="仿宋"/>
          <w:sz w:val="32"/>
          <w:szCs w:val="32"/>
        </w:rPr>
        <w:t>质美育教育</w:t>
      </w:r>
      <w:r w:rsidRPr="00726749">
        <w:rPr>
          <w:rStyle w:val="bjh-p"/>
          <w:rFonts w:ascii="仿宋" w:eastAsia="仿宋" w:hAnsi="仿宋" w:hint="eastAsia"/>
          <w:sz w:val="32"/>
          <w:szCs w:val="32"/>
        </w:rPr>
        <w:t>资源</w:t>
      </w:r>
      <w:r w:rsidRPr="00726749">
        <w:rPr>
          <w:rStyle w:val="bjh-p"/>
          <w:rFonts w:ascii="仿宋" w:eastAsia="仿宋" w:hAnsi="仿宋"/>
          <w:sz w:val="32"/>
          <w:szCs w:val="32"/>
        </w:rPr>
        <w:t>覆盖面。充分挖掘各学科所蕴含的丰富美育资源，有机整合各学科的美育内容</w:t>
      </w:r>
      <w:r w:rsidRPr="00726749">
        <w:rPr>
          <w:rStyle w:val="bjh-p"/>
          <w:rFonts w:ascii="仿宋" w:eastAsia="仿宋" w:hAnsi="仿宋" w:hint="eastAsia"/>
          <w:sz w:val="32"/>
          <w:szCs w:val="32"/>
        </w:rPr>
        <w:t>。</w:t>
      </w:r>
      <w:r w:rsidRPr="00726749">
        <w:rPr>
          <w:rStyle w:val="bjh-p"/>
          <w:rFonts w:ascii="仿宋" w:eastAsia="仿宋" w:hAnsi="仿宋"/>
          <w:sz w:val="32"/>
          <w:szCs w:val="32"/>
        </w:rPr>
        <w:t>近</w:t>
      </w:r>
      <w:r w:rsidRPr="00726749">
        <w:rPr>
          <w:rStyle w:val="bjh-p"/>
          <w:rFonts w:ascii="仿宋" w:eastAsia="仿宋" w:hAnsi="仿宋" w:hint="eastAsia"/>
          <w:sz w:val="32"/>
          <w:szCs w:val="32"/>
        </w:rPr>
        <w:t>五</w:t>
      </w:r>
      <w:r w:rsidRPr="00726749">
        <w:rPr>
          <w:rStyle w:val="bjh-p"/>
          <w:rFonts w:ascii="仿宋" w:eastAsia="仿宋" w:hAnsi="仿宋"/>
          <w:sz w:val="32"/>
          <w:szCs w:val="32"/>
        </w:rPr>
        <w:t>年立项开展各级教学改革项目30余项</w:t>
      </w:r>
      <w:r w:rsidRPr="00726749">
        <w:rPr>
          <w:rStyle w:val="bjh-p"/>
          <w:rFonts w:ascii="仿宋" w:eastAsia="仿宋" w:hAnsi="仿宋" w:hint="eastAsia"/>
          <w:sz w:val="32"/>
          <w:szCs w:val="32"/>
        </w:rPr>
        <w:t>。</w:t>
      </w:r>
      <w:r w:rsidRPr="00726749">
        <w:rPr>
          <w:rStyle w:val="bjh-p"/>
          <w:rFonts w:ascii="仿宋" w:eastAsia="仿宋" w:hAnsi="仿宋"/>
          <w:sz w:val="32"/>
          <w:szCs w:val="32"/>
        </w:rPr>
        <w:t>《以传统文化为内核，面向文化创意产业的中文类专业复合型人才培养创新与实践》《面向新文科的设计学专业政产学研协同育人机制创新与实践》</w:t>
      </w:r>
      <w:r w:rsidRPr="00726749">
        <w:rPr>
          <w:rStyle w:val="bjh-p"/>
          <w:rFonts w:ascii="仿宋" w:eastAsia="仿宋" w:hAnsi="仿宋" w:hint="eastAsia"/>
          <w:sz w:val="32"/>
          <w:szCs w:val="32"/>
        </w:rPr>
        <w:t>等</w:t>
      </w:r>
      <w:r w:rsidRPr="00726749">
        <w:rPr>
          <w:rStyle w:val="bjh-p"/>
          <w:rFonts w:ascii="仿宋" w:eastAsia="仿宋" w:hAnsi="仿宋"/>
          <w:sz w:val="32"/>
          <w:szCs w:val="32"/>
        </w:rPr>
        <w:t>项目获得新文科研究与改革实践项目省级立项</w:t>
      </w:r>
      <w:r w:rsidRPr="00726749">
        <w:rPr>
          <w:rStyle w:val="bjh-p"/>
          <w:rFonts w:ascii="仿宋" w:eastAsia="仿宋" w:hAnsi="仿宋" w:hint="eastAsia"/>
          <w:sz w:val="32"/>
          <w:szCs w:val="32"/>
        </w:rPr>
        <w:t>；推动信息技术与美育深度融合，《</w:t>
      </w:r>
      <w:r w:rsidRPr="00726749">
        <w:rPr>
          <w:rStyle w:val="bjh-p"/>
          <w:rFonts w:ascii="仿宋" w:eastAsia="仿宋" w:hAnsi="仿宋"/>
          <w:sz w:val="32"/>
          <w:szCs w:val="32"/>
        </w:rPr>
        <w:t>楚辞鉴赏与诵读</w:t>
      </w:r>
      <w:r w:rsidRPr="00726749">
        <w:rPr>
          <w:rStyle w:val="bjh-p"/>
          <w:rFonts w:ascii="仿宋" w:eastAsia="仿宋" w:hAnsi="仿宋" w:hint="eastAsia"/>
          <w:sz w:val="32"/>
          <w:szCs w:val="32"/>
        </w:rPr>
        <w:t>》</w:t>
      </w:r>
      <w:r w:rsidRPr="00726749">
        <w:rPr>
          <w:rStyle w:val="bjh-p"/>
          <w:rFonts w:ascii="仿宋" w:eastAsia="仿宋" w:hAnsi="仿宋"/>
          <w:sz w:val="32"/>
          <w:szCs w:val="32"/>
        </w:rPr>
        <w:t>入选国家一流本科课程</w:t>
      </w:r>
      <w:r w:rsidRPr="00726749">
        <w:rPr>
          <w:rStyle w:val="bjh-p"/>
          <w:rFonts w:ascii="仿宋" w:eastAsia="仿宋" w:hAnsi="仿宋" w:hint="eastAsia"/>
          <w:sz w:val="32"/>
          <w:szCs w:val="32"/>
        </w:rPr>
        <w:t>，《品鉴国瓷之美》《旗袍文化与中国传统礼仪》等</w:t>
      </w:r>
      <w:r w:rsidRPr="00726749">
        <w:rPr>
          <w:rStyle w:val="bjh-p"/>
          <w:rFonts w:ascii="仿宋" w:eastAsia="仿宋" w:hAnsi="仿宋"/>
          <w:sz w:val="32"/>
          <w:szCs w:val="32"/>
        </w:rPr>
        <w:t>15</w:t>
      </w:r>
      <w:r w:rsidRPr="00726749">
        <w:rPr>
          <w:rStyle w:val="bjh-p"/>
          <w:rFonts w:ascii="仿宋" w:eastAsia="仿宋" w:hAnsi="仿宋" w:hint="eastAsia"/>
          <w:sz w:val="32"/>
          <w:szCs w:val="32"/>
        </w:rPr>
        <w:t>门课程入选省级一流课程，《音乐文化与审美》《基于湖南特色文化资源的当代大学生文化自信培育研究》等</w:t>
      </w:r>
      <w:r w:rsidRPr="00726749">
        <w:rPr>
          <w:rStyle w:val="bjh-p"/>
          <w:rFonts w:ascii="仿宋" w:eastAsia="仿宋" w:hAnsi="仿宋"/>
          <w:sz w:val="32"/>
          <w:szCs w:val="32"/>
        </w:rPr>
        <w:t>24</w:t>
      </w:r>
      <w:r w:rsidRPr="00726749">
        <w:rPr>
          <w:rStyle w:val="bjh-p"/>
          <w:rFonts w:ascii="仿宋" w:eastAsia="仿宋" w:hAnsi="仿宋" w:hint="eastAsia"/>
          <w:sz w:val="32"/>
          <w:szCs w:val="32"/>
        </w:rPr>
        <w:t>本教材及</w:t>
      </w:r>
      <w:r w:rsidRPr="00726749">
        <w:rPr>
          <w:rStyle w:val="bjh-p"/>
          <w:rFonts w:ascii="仿宋" w:eastAsia="仿宋" w:hAnsi="仿宋"/>
          <w:sz w:val="32"/>
          <w:szCs w:val="32"/>
        </w:rPr>
        <w:t>著作</w:t>
      </w:r>
      <w:r w:rsidRPr="00726749">
        <w:rPr>
          <w:rStyle w:val="bjh-p"/>
          <w:rFonts w:ascii="仿宋" w:eastAsia="仿宋" w:hAnsi="仿宋" w:hint="eastAsia"/>
          <w:sz w:val="32"/>
          <w:szCs w:val="32"/>
        </w:rPr>
        <w:t>相继出版。学生通过</w:t>
      </w:r>
      <w:r w:rsidRPr="00726749">
        <w:rPr>
          <w:rStyle w:val="bjh-p"/>
          <w:rFonts w:ascii="仿宋" w:eastAsia="仿宋" w:hAnsi="仿宋"/>
          <w:sz w:val="32"/>
          <w:szCs w:val="32"/>
        </w:rPr>
        <w:t>多学科合作参与竞赛，获国家级奖项30余项。</w:t>
      </w:r>
    </w:p>
    <w:p w:rsidR="00DF6D2E" w:rsidRPr="00DF6D2E" w:rsidRDefault="00DF6D2E" w:rsidP="00DF6D2E">
      <w:pPr>
        <w:adjustRightInd w:val="0"/>
        <w:snapToGrid w:val="0"/>
        <w:jc w:val="center"/>
        <w:rPr>
          <w:rFonts w:ascii="Times New Roman" w:eastAsia="仿宋_GB2312" w:hAnsi="Times New Roman" w:cs="Times New Roman"/>
          <w:color w:val="000000"/>
          <w:sz w:val="32"/>
          <w:szCs w:val="32"/>
          <w:highlight w:val="yellow"/>
        </w:rPr>
      </w:pPr>
      <w:r w:rsidRPr="00DF6D2E">
        <w:rPr>
          <w:rFonts w:ascii="Times New Roman" w:eastAsia="仿宋_GB2312" w:hAnsi="Times New Roman" w:cs="Times New Roman"/>
          <w:noProof/>
          <w:color w:val="000000"/>
          <w:sz w:val="32"/>
          <w:szCs w:val="32"/>
          <w:highlight w:val="yellow"/>
        </w:rPr>
        <w:lastRenderedPageBreak/>
        <w:drawing>
          <wp:inline distT="0" distB="0" distL="0" distR="0" wp14:anchorId="229F6F90" wp14:editId="5987AAAC">
            <wp:extent cx="4132521" cy="30107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4134351" cy="3012115"/>
                    </a:xfrm>
                    <a:prstGeom prst="rect">
                      <a:avLst/>
                    </a:prstGeom>
                  </pic:spPr>
                </pic:pic>
              </a:graphicData>
            </a:graphic>
          </wp:inline>
        </w:drawing>
      </w:r>
    </w:p>
    <w:p w:rsidR="00DF6D2E" w:rsidRPr="00DF6D2E" w:rsidRDefault="00DF6D2E" w:rsidP="00EA16D2">
      <w:pPr>
        <w:jc w:val="center"/>
        <w:rPr>
          <w:rFonts w:asciiTheme="minorEastAsia" w:hAnsiTheme="minorEastAsia"/>
          <w:color w:val="000000"/>
          <w:szCs w:val="21"/>
        </w:rPr>
      </w:pPr>
      <w:r w:rsidRPr="00DF6D2E">
        <w:rPr>
          <w:rFonts w:asciiTheme="minorEastAsia" w:hAnsiTheme="minorEastAsia" w:hint="eastAsia"/>
          <w:color w:val="000000"/>
          <w:szCs w:val="21"/>
        </w:rPr>
        <w:t>图4 美育与多学科融合图</w:t>
      </w:r>
    </w:p>
    <w:p w:rsidR="00DF6D2E" w:rsidRPr="00DF6D2E" w:rsidRDefault="00726749" w:rsidP="00021613">
      <w:pPr>
        <w:adjustRightInd w:val="0"/>
        <w:snapToGrid w:val="0"/>
        <w:spacing w:line="360" w:lineRule="auto"/>
        <w:ind w:firstLineChars="200" w:firstLine="640"/>
        <w:rPr>
          <w:rFonts w:ascii="楷体" w:eastAsia="楷体" w:hAnsi="楷体" w:cs="宋体"/>
          <w:color w:val="000000"/>
          <w:sz w:val="32"/>
          <w:szCs w:val="32"/>
        </w:rPr>
      </w:pPr>
      <w:r w:rsidRPr="00EA16D2">
        <w:rPr>
          <w:rFonts w:ascii="楷体" w:eastAsia="楷体" w:hAnsi="楷体" w:cs="宋体" w:hint="eastAsia"/>
          <w:color w:val="000000"/>
          <w:sz w:val="32"/>
          <w:szCs w:val="32"/>
        </w:rPr>
        <w:t>（四）</w:t>
      </w:r>
      <w:r w:rsidR="00DF6D2E" w:rsidRPr="00DF6D2E">
        <w:rPr>
          <w:rFonts w:ascii="楷体" w:eastAsia="楷体" w:hAnsi="楷体" w:cs="宋体" w:hint="eastAsia"/>
          <w:color w:val="000000"/>
          <w:sz w:val="32"/>
          <w:szCs w:val="32"/>
        </w:rPr>
        <w:t>美育与双创教育融合，拓宽创新思维</w:t>
      </w:r>
    </w:p>
    <w:p w:rsidR="00DF6D2E" w:rsidRPr="00726749" w:rsidRDefault="00DF6D2E" w:rsidP="00021613">
      <w:pPr>
        <w:adjustRightInd w:val="0"/>
        <w:snapToGrid w:val="0"/>
        <w:spacing w:line="360" w:lineRule="auto"/>
        <w:ind w:firstLineChars="200" w:firstLine="640"/>
        <w:rPr>
          <w:rStyle w:val="bjh-p"/>
          <w:rFonts w:ascii="仿宋" w:eastAsia="仿宋" w:hAnsi="仿宋"/>
          <w:sz w:val="32"/>
          <w:szCs w:val="32"/>
        </w:rPr>
      </w:pPr>
      <w:r w:rsidRPr="00726749">
        <w:rPr>
          <w:rStyle w:val="bjh-p"/>
          <w:rFonts w:ascii="仿宋" w:eastAsia="仿宋" w:hAnsi="仿宋" w:hint="eastAsia"/>
          <w:sz w:val="32"/>
          <w:szCs w:val="32"/>
        </w:rPr>
        <w:t>将美育纳入大学生创新创业教育，</w:t>
      </w:r>
      <w:r w:rsidRPr="00726749">
        <w:rPr>
          <w:rStyle w:val="bjh-p"/>
          <w:rFonts w:ascii="仿宋" w:eastAsia="仿宋" w:hAnsi="仿宋"/>
          <w:sz w:val="32"/>
          <w:szCs w:val="32"/>
        </w:rPr>
        <w:t>发挥“</w:t>
      </w:r>
      <w:r w:rsidRPr="00726749">
        <w:rPr>
          <w:rStyle w:val="bjh-p"/>
          <w:rFonts w:ascii="仿宋" w:eastAsia="仿宋" w:hAnsi="仿宋" w:hint="eastAsia"/>
          <w:sz w:val="32"/>
          <w:szCs w:val="32"/>
        </w:rPr>
        <w:t>美</w:t>
      </w:r>
      <w:r w:rsidRPr="00726749">
        <w:rPr>
          <w:rStyle w:val="bjh-p"/>
          <w:rFonts w:ascii="仿宋" w:eastAsia="仿宋" w:hAnsi="仿宋"/>
          <w:sz w:val="32"/>
          <w:szCs w:val="32"/>
        </w:rPr>
        <w:t>育”引领学生创造思维作用。</w:t>
      </w:r>
      <w:r w:rsidRPr="00726749">
        <w:rPr>
          <w:rStyle w:val="bjh-p"/>
          <w:rFonts w:ascii="仿宋" w:eastAsia="仿宋" w:hAnsi="仿宋" w:hint="eastAsia"/>
          <w:sz w:val="32"/>
          <w:szCs w:val="32"/>
        </w:rPr>
        <w:t>“以美育创、以创涵美”，激发学生创新意识，拓宽创新思维，依托“双创”示范基地，精心打造“岳阳楼Ｉ创街”“ULER岳阳青年文化节”，岳州窑</w:t>
      </w:r>
      <w:r w:rsidRPr="00726749">
        <w:rPr>
          <w:rStyle w:val="bjh-p"/>
          <w:rFonts w:ascii="仿宋" w:eastAsia="仿宋" w:hAnsi="仿宋"/>
          <w:sz w:val="32"/>
          <w:szCs w:val="32"/>
        </w:rPr>
        <w:t>协同中心、</w:t>
      </w:r>
      <w:proofErr w:type="gramStart"/>
      <w:r w:rsidRPr="00726749">
        <w:rPr>
          <w:rStyle w:val="bjh-p"/>
          <w:rFonts w:ascii="仿宋" w:eastAsia="仿宋" w:hAnsi="仿宋" w:hint="eastAsia"/>
          <w:sz w:val="32"/>
          <w:szCs w:val="32"/>
        </w:rPr>
        <w:t>四夕造物</w:t>
      </w:r>
      <w:proofErr w:type="gramEnd"/>
      <w:r w:rsidRPr="00726749">
        <w:rPr>
          <w:rStyle w:val="bjh-p"/>
          <w:rFonts w:ascii="仿宋" w:eastAsia="仿宋" w:hAnsi="仿宋" w:hint="eastAsia"/>
          <w:sz w:val="32"/>
          <w:szCs w:val="32"/>
        </w:rPr>
        <w:t>手工坊、</w:t>
      </w:r>
      <w:proofErr w:type="gramStart"/>
      <w:r w:rsidRPr="00726749">
        <w:rPr>
          <w:rStyle w:val="bjh-p"/>
          <w:rFonts w:ascii="仿宋" w:eastAsia="仿宋" w:hAnsi="仿宋" w:hint="eastAsia"/>
          <w:sz w:val="32"/>
          <w:szCs w:val="32"/>
        </w:rPr>
        <w:t>幻宇音乐</w:t>
      </w:r>
      <w:proofErr w:type="gramEnd"/>
      <w:r w:rsidRPr="00726749">
        <w:rPr>
          <w:rStyle w:val="bjh-p"/>
          <w:rFonts w:ascii="仿宋" w:eastAsia="仿宋" w:hAnsi="仿宋" w:hint="eastAsia"/>
          <w:sz w:val="32"/>
          <w:szCs w:val="32"/>
        </w:rPr>
        <w:t>、归壹手作坊等</w:t>
      </w:r>
      <w:r w:rsidR="00D17218">
        <w:rPr>
          <w:rStyle w:val="bjh-p"/>
          <w:rFonts w:ascii="仿宋" w:eastAsia="仿宋" w:hAnsi="仿宋"/>
          <w:sz w:val="32"/>
          <w:szCs w:val="32"/>
        </w:rPr>
        <w:t>4</w:t>
      </w:r>
      <w:r w:rsidRPr="00726749">
        <w:rPr>
          <w:rStyle w:val="bjh-p"/>
          <w:rFonts w:ascii="仿宋" w:eastAsia="仿宋" w:hAnsi="仿宋" w:hint="eastAsia"/>
          <w:sz w:val="32"/>
          <w:szCs w:val="32"/>
        </w:rPr>
        <w:t>0余支</w:t>
      </w:r>
      <w:r w:rsidR="00D17218">
        <w:rPr>
          <w:rStyle w:val="bjh-p"/>
          <w:rFonts w:ascii="仿宋" w:eastAsia="仿宋" w:hAnsi="仿宋" w:hint="eastAsia"/>
          <w:sz w:val="32"/>
          <w:szCs w:val="32"/>
        </w:rPr>
        <w:t>学生艺术类“双创”团队入驻创新创业孵化基地。与湖南省</w:t>
      </w:r>
      <w:r w:rsidR="00D17218">
        <w:rPr>
          <w:rStyle w:val="bjh-p"/>
          <w:rFonts w:ascii="仿宋" w:eastAsia="仿宋" w:hAnsi="仿宋"/>
          <w:sz w:val="32"/>
          <w:szCs w:val="32"/>
        </w:rPr>
        <w:t>文化</w:t>
      </w:r>
      <w:r w:rsidR="00D17218">
        <w:rPr>
          <w:rStyle w:val="bjh-p"/>
          <w:rFonts w:ascii="仿宋" w:eastAsia="仿宋" w:hAnsi="仿宋" w:hint="eastAsia"/>
          <w:sz w:val="32"/>
          <w:szCs w:val="32"/>
        </w:rPr>
        <w:t>创意</w:t>
      </w:r>
      <w:r w:rsidR="00D17218">
        <w:rPr>
          <w:rStyle w:val="bjh-p"/>
          <w:rFonts w:ascii="仿宋" w:eastAsia="仿宋" w:hAnsi="仿宋"/>
          <w:sz w:val="32"/>
          <w:szCs w:val="32"/>
        </w:rPr>
        <w:t>有限公司</w:t>
      </w:r>
      <w:r w:rsidRPr="00726749">
        <w:rPr>
          <w:rStyle w:val="bjh-p"/>
          <w:rFonts w:ascii="仿宋" w:eastAsia="仿宋" w:hAnsi="仿宋" w:hint="eastAsia"/>
          <w:sz w:val="32"/>
          <w:szCs w:val="32"/>
        </w:rPr>
        <w:t>等</w:t>
      </w:r>
      <w:r w:rsidR="00D17218">
        <w:rPr>
          <w:rStyle w:val="bjh-p"/>
          <w:rFonts w:ascii="仿宋" w:eastAsia="仿宋" w:hAnsi="仿宋" w:hint="eastAsia"/>
          <w:sz w:val="32"/>
          <w:szCs w:val="32"/>
        </w:rPr>
        <w:t>单位</w:t>
      </w:r>
      <w:r w:rsidRPr="00726749">
        <w:rPr>
          <w:rStyle w:val="bjh-p"/>
          <w:rFonts w:ascii="仿宋" w:eastAsia="仿宋" w:hAnsi="仿宋" w:hint="eastAsia"/>
          <w:sz w:val="32"/>
          <w:szCs w:val="32"/>
        </w:rPr>
        <w:t>签订创业项目孵化合作协议。建立大学生创新创意实现平台“造梦工场”。近5年，学校</w:t>
      </w:r>
      <w:proofErr w:type="gramStart"/>
      <w:r w:rsidRPr="00726749">
        <w:rPr>
          <w:rStyle w:val="bjh-p"/>
          <w:rFonts w:ascii="仿宋" w:eastAsia="仿宋" w:hAnsi="仿宋" w:hint="eastAsia"/>
          <w:sz w:val="32"/>
          <w:szCs w:val="32"/>
        </w:rPr>
        <w:t>获批省普通</w:t>
      </w:r>
      <w:proofErr w:type="gramEnd"/>
      <w:r w:rsidRPr="00726749">
        <w:rPr>
          <w:rStyle w:val="bjh-p"/>
          <w:rFonts w:ascii="仿宋" w:eastAsia="仿宋" w:hAnsi="仿宋" w:hint="eastAsia"/>
          <w:sz w:val="32"/>
          <w:szCs w:val="32"/>
        </w:rPr>
        <w:t>高校产学研示范基地3个，成功孵化项目30余个，教师获教育部产学合作协同育人项目1</w:t>
      </w:r>
      <w:r w:rsidR="00D17218">
        <w:rPr>
          <w:rStyle w:val="bjh-p"/>
          <w:rFonts w:ascii="仿宋" w:eastAsia="仿宋" w:hAnsi="仿宋"/>
          <w:sz w:val="32"/>
          <w:szCs w:val="32"/>
        </w:rPr>
        <w:t>3</w:t>
      </w:r>
      <w:r w:rsidRPr="00726749">
        <w:rPr>
          <w:rStyle w:val="bjh-p"/>
          <w:rFonts w:ascii="仿宋" w:eastAsia="仿宋" w:hAnsi="仿宋" w:hint="eastAsia"/>
          <w:sz w:val="32"/>
          <w:szCs w:val="32"/>
        </w:rPr>
        <w:t>0余项，学生获国家级创新创业训练项目</w:t>
      </w:r>
      <w:r w:rsidR="00D17218">
        <w:rPr>
          <w:rStyle w:val="bjh-p"/>
          <w:rFonts w:ascii="仿宋" w:eastAsia="仿宋" w:hAnsi="仿宋"/>
          <w:sz w:val="32"/>
          <w:szCs w:val="32"/>
        </w:rPr>
        <w:t>7</w:t>
      </w:r>
      <w:r w:rsidRPr="00726749">
        <w:rPr>
          <w:rStyle w:val="bjh-p"/>
          <w:rFonts w:ascii="仿宋" w:eastAsia="仿宋" w:hAnsi="仿宋" w:hint="eastAsia"/>
          <w:sz w:val="32"/>
          <w:szCs w:val="32"/>
        </w:rPr>
        <w:t>0余项、获国家级及省级“互联网+”“挑战杯”等奖项90余项。</w:t>
      </w:r>
      <w:proofErr w:type="gramStart"/>
      <w:r w:rsidRPr="00726749">
        <w:rPr>
          <w:rStyle w:val="bjh-p"/>
          <w:rFonts w:ascii="仿宋" w:eastAsia="仿宋" w:hAnsi="仿宋" w:hint="eastAsia"/>
          <w:sz w:val="32"/>
          <w:szCs w:val="32"/>
        </w:rPr>
        <w:t>涌现</w:t>
      </w:r>
      <w:r w:rsidRPr="00726749">
        <w:rPr>
          <w:rStyle w:val="bjh-p"/>
          <w:rFonts w:ascii="仿宋" w:eastAsia="仿宋" w:hAnsi="仿宋" w:hint="eastAsia"/>
          <w:sz w:val="32"/>
          <w:szCs w:val="32"/>
        </w:rPr>
        <w:lastRenderedPageBreak/>
        <w:t>出司小</w:t>
      </w:r>
      <w:proofErr w:type="gramEnd"/>
      <w:r w:rsidRPr="00726749">
        <w:rPr>
          <w:rStyle w:val="bjh-p"/>
          <w:rFonts w:ascii="仿宋" w:eastAsia="仿宋" w:hAnsi="仿宋" w:hint="eastAsia"/>
          <w:sz w:val="32"/>
          <w:szCs w:val="32"/>
        </w:rPr>
        <w:t>丽等一批青年创业精英和“</w:t>
      </w:r>
      <w:r w:rsidRPr="00726749">
        <w:rPr>
          <w:rStyle w:val="bjh-p"/>
          <w:rFonts w:ascii="仿宋" w:eastAsia="仿宋" w:hAnsi="仿宋"/>
          <w:sz w:val="32"/>
          <w:szCs w:val="32"/>
        </w:rPr>
        <w:t>湖南省劳动模范</w:t>
      </w:r>
      <w:r w:rsidRPr="00726749">
        <w:rPr>
          <w:rStyle w:val="bjh-p"/>
          <w:rFonts w:ascii="仿宋" w:eastAsia="仿宋" w:hAnsi="仿宋" w:hint="eastAsia"/>
          <w:sz w:val="32"/>
          <w:szCs w:val="32"/>
        </w:rPr>
        <w:t>”“</w:t>
      </w:r>
      <w:r w:rsidRPr="00726749">
        <w:rPr>
          <w:rStyle w:val="bjh-p"/>
          <w:rFonts w:ascii="仿宋" w:eastAsia="仿宋" w:hAnsi="仿宋"/>
          <w:sz w:val="32"/>
          <w:szCs w:val="32"/>
        </w:rPr>
        <w:t>湖南省技术能手</w:t>
      </w:r>
      <w:r w:rsidRPr="00726749">
        <w:rPr>
          <w:rStyle w:val="bjh-p"/>
          <w:rFonts w:ascii="仿宋" w:eastAsia="仿宋" w:hAnsi="仿宋" w:hint="eastAsia"/>
          <w:sz w:val="32"/>
          <w:szCs w:val="32"/>
        </w:rPr>
        <w:t>”，</w:t>
      </w:r>
      <w:r w:rsidRPr="00726749">
        <w:rPr>
          <w:rStyle w:val="bjh-p"/>
          <w:rFonts w:ascii="仿宋" w:eastAsia="仿宋" w:hAnsi="仿宋"/>
          <w:sz w:val="32"/>
          <w:szCs w:val="32"/>
        </w:rPr>
        <w:t>教改经验被《中国教育报》等媒体报道和推介。</w:t>
      </w:r>
    </w:p>
    <w:p w:rsidR="00DF6D2E" w:rsidRPr="00DF6D2E" w:rsidRDefault="00DF6D2E" w:rsidP="00021613">
      <w:pPr>
        <w:adjustRightInd w:val="0"/>
        <w:snapToGrid w:val="0"/>
        <w:spacing w:line="360" w:lineRule="auto"/>
        <w:ind w:firstLineChars="200" w:firstLine="640"/>
        <w:rPr>
          <w:rFonts w:ascii="楷体" w:eastAsia="楷体" w:hAnsi="楷体" w:cs="宋体"/>
          <w:color w:val="000000"/>
          <w:sz w:val="32"/>
          <w:szCs w:val="32"/>
        </w:rPr>
      </w:pPr>
      <w:r w:rsidRPr="00DF6D2E">
        <w:rPr>
          <w:rFonts w:ascii="楷体" w:eastAsia="楷体" w:hAnsi="楷体" w:cs="宋体" w:hint="eastAsia"/>
          <w:color w:val="000000"/>
          <w:sz w:val="32"/>
          <w:szCs w:val="32"/>
        </w:rPr>
        <w:t>（</w:t>
      </w:r>
      <w:r w:rsidR="00726749" w:rsidRPr="00EA16D2">
        <w:rPr>
          <w:rFonts w:ascii="楷体" w:eastAsia="楷体" w:hAnsi="楷体" w:cs="宋体" w:hint="eastAsia"/>
          <w:color w:val="000000"/>
          <w:sz w:val="32"/>
          <w:szCs w:val="32"/>
        </w:rPr>
        <w:t>五</w:t>
      </w:r>
      <w:r w:rsidRPr="00DF6D2E">
        <w:rPr>
          <w:rFonts w:ascii="楷体" w:eastAsia="楷体" w:hAnsi="楷体" w:cs="宋体" w:hint="eastAsia"/>
          <w:color w:val="000000"/>
          <w:sz w:val="32"/>
          <w:szCs w:val="32"/>
        </w:rPr>
        <w:t>）第一与第二课堂融合，完善</w:t>
      </w:r>
      <w:r w:rsidRPr="00DF6D2E">
        <w:rPr>
          <w:rFonts w:ascii="楷体" w:eastAsia="楷体" w:hAnsi="楷体" w:cs="宋体"/>
          <w:color w:val="000000"/>
          <w:sz w:val="32"/>
          <w:szCs w:val="32"/>
        </w:rPr>
        <w:t>教学体系</w:t>
      </w:r>
      <w:r w:rsidRPr="00DF6D2E">
        <w:rPr>
          <w:rFonts w:ascii="楷体" w:eastAsia="楷体" w:hAnsi="楷体" w:cs="宋体" w:hint="eastAsia"/>
          <w:color w:val="000000"/>
          <w:sz w:val="32"/>
          <w:szCs w:val="32"/>
        </w:rPr>
        <w:t xml:space="preserve"> </w:t>
      </w:r>
    </w:p>
    <w:p w:rsidR="00DF6D2E" w:rsidRPr="00726749" w:rsidRDefault="00DF6D2E" w:rsidP="00021613">
      <w:pPr>
        <w:adjustRightInd w:val="0"/>
        <w:snapToGrid w:val="0"/>
        <w:spacing w:line="360" w:lineRule="auto"/>
        <w:ind w:firstLineChars="200" w:firstLine="640"/>
        <w:rPr>
          <w:rStyle w:val="bjh-p"/>
          <w:rFonts w:ascii="仿宋" w:eastAsia="仿宋" w:hAnsi="仿宋"/>
          <w:sz w:val="32"/>
          <w:szCs w:val="32"/>
        </w:rPr>
      </w:pPr>
      <w:r w:rsidRPr="00726749">
        <w:rPr>
          <w:rStyle w:val="bjh-p"/>
          <w:rFonts w:ascii="仿宋" w:eastAsia="仿宋" w:hAnsi="仿宋"/>
          <w:sz w:val="32"/>
          <w:szCs w:val="32"/>
        </w:rPr>
        <w:t>创新第一课堂，优化美育课程教学内容和教学体系，建立以课堂教学、网络教学、配套教材为基础的多层次育人模式，全年开设40门</w:t>
      </w:r>
      <w:r w:rsidRPr="00726749">
        <w:rPr>
          <w:rStyle w:val="bjh-p"/>
          <w:rFonts w:ascii="仿宋" w:eastAsia="仿宋" w:hAnsi="仿宋" w:hint="eastAsia"/>
          <w:sz w:val="32"/>
          <w:szCs w:val="32"/>
        </w:rPr>
        <w:t>美育</w:t>
      </w:r>
      <w:r w:rsidRPr="00726749">
        <w:rPr>
          <w:rStyle w:val="bjh-p"/>
          <w:rFonts w:ascii="仿宋" w:eastAsia="仿宋" w:hAnsi="仿宋"/>
          <w:sz w:val="32"/>
          <w:szCs w:val="32"/>
        </w:rPr>
        <w:t>课，覆盖10000余</w:t>
      </w:r>
      <w:r w:rsidRPr="00726749">
        <w:rPr>
          <w:rStyle w:val="bjh-p"/>
          <w:rFonts w:ascii="仿宋" w:eastAsia="仿宋" w:hAnsi="仿宋" w:hint="eastAsia"/>
          <w:sz w:val="32"/>
          <w:szCs w:val="32"/>
        </w:rPr>
        <w:t>人次</w:t>
      </w:r>
      <w:r w:rsidRPr="00726749">
        <w:rPr>
          <w:rStyle w:val="bjh-p"/>
          <w:rFonts w:ascii="仿宋" w:eastAsia="仿宋" w:hAnsi="仿宋"/>
          <w:sz w:val="32"/>
          <w:szCs w:val="32"/>
        </w:rPr>
        <w:t>。改革课程形式，引进</w:t>
      </w:r>
      <w:r w:rsidRPr="00726749">
        <w:rPr>
          <w:rStyle w:val="bjh-p"/>
          <w:rFonts w:ascii="仿宋" w:eastAsia="仿宋" w:hAnsi="仿宋" w:hint="eastAsia"/>
          <w:sz w:val="32"/>
          <w:szCs w:val="32"/>
        </w:rPr>
        <w:t>音乐</w:t>
      </w:r>
      <w:r w:rsidRPr="00726749">
        <w:rPr>
          <w:rStyle w:val="bjh-p"/>
          <w:rFonts w:ascii="仿宋" w:eastAsia="仿宋" w:hAnsi="仿宋"/>
          <w:sz w:val="32"/>
          <w:szCs w:val="32"/>
        </w:rPr>
        <w:t>、美术、设计</w:t>
      </w:r>
      <w:r w:rsidRPr="00726749">
        <w:rPr>
          <w:rStyle w:val="bjh-p"/>
          <w:rFonts w:ascii="仿宋" w:eastAsia="仿宋" w:hAnsi="仿宋" w:hint="eastAsia"/>
          <w:sz w:val="32"/>
          <w:szCs w:val="32"/>
        </w:rPr>
        <w:t>、</w:t>
      </w:r>
      <w:r w:rsidRPr="00726749">
        <w:rPr>
          <w:rStyle w:val="bjh-p"/>
          <w:rFonts w:ascii="仿宋" w:eastAsia="仿宋" w:hAnsi="仿宋"/>
          <w:sz w:val="32"/>
          <w:szCs w:val="32"/>
        </w:rPr>
        <w:t>舞蹈等领域</w:t>
      </w:r>
      <w:r w:rsidRPr="00726749">
        <w:rPr>
          <w:rStyle w:val="bjh-p"/>
          <w:rFonts w:ascii="仿宋" w:eastAsia="仿宋" w:hAnsi="仿宋" w:hint="eastAsia"/>
          <w:sz w:val="32"/>
          <w:szCs w:val="32"/>
        </w:rPr>
        <w:t>国内外</w:t>
      </w:r>
      <w:r w:rsidRPr="00726749">
        <w:rPr>
          <w:rStyle w:val="bjh-p"/>
          <w:rFonts w:ascii="仿宋" w:eastAsia="仿宋" w:hAnsi="仿宋"/>
          <w:sz w:val="32"/>
          <w:szCs w:val="32"/>
        </w:rPr>
        <w:t>高水平名家，依托工作坊、研讨班等形式</w:t>
      </w:r>
      <w:r w:rsidRPr="00726749">
        <w:rPr>
          <w:rStyle w:val="bjh-p"/>
          <w:rFonts w:ascii="仿宋" w:eastAsia="仿宋" w:hAnsi="仿宋" w:hint="eastAsia"/>
          <w:sz w:val="32"/>
          <w:szCs w:val="32"/>
        </w:rPr>
        <w:t>，</w:t>
      </w:r>
      <w:r w:rsidRPr="00726749">
        <w:rPr>
          <w:rStyle w:val="bjh-p"/>
          <w:rFonts w:ascii="仿宋" w:eastAsia="仿宋" w:hAnsi="仿宋"/>
          <w:sz w:val="32"/>
          <w:szCs w:val="32"/>
        </w:rPr>
        <w:t>扩充课程载体，开设</w:t>
      </w:r>
      <w:r w:rsidRPr="00726749">
        <w:rPr>
          <w:rStyle w:val="bjh-p"/>
          <w:rFonts w:ascii="仿宋" w:eastAsia="仿宋" w:hAnsi="仿宋" w:hint="eastAsia"/>
          <w:sz w:val="32"/>
          <w:szCs w:val="32"/>
        </w:rPr>
        <w:t>《音乐艺术鉴赏》等</w:t>
      </w:r>
      <w:r w:rsidRPr="00726749">
        <w:rPr>
          <w:rStyle w:val="bjh-p"/>
          <w:rFonts w:ascii="仿宋" w:eastAsia="仿宋" w:hAnsi="仿宋"/>
          <w:sz w:val="32"/>
          <w:szCs w:val="32"/>
        </w:rPr>
        <w:t>21门艺术欣赏课，</w:t>
      </w:r>
      <w:r w:rsidRPr="00726749">
        <w:rPr>
          <w:rStyle w:val="bjh-p"/>
          <w:rFonts w:ascii="仿宋" w:eastAsia="仿宋" w:hAnsi="仿宋" w:hint="eastAsia"/>
          <w:sz w:val="32"/>
          <w:szCs w:val="32"/>
        </w:rPr>
        <w:t>辐射学生</w:t>
      </w:r>
      <w:r w:rsidRPr="00726749">
        <w:rPr>
          <w:rStyle w:val="bjh-p"/>
          <w:rFonts w:ascii="仿宋" w:eastAsia="仿宋" w:hAnsi="仿宋"/>
          <w:sz w:val="32"/>
          <w:szCs w:val="32"/>
        </w:rPr>
        <w:t>超过30万人次，覆盖学校</w:t>
      </w:r>
      <w:r w:rsidR="00D17218">
        <w:rPr>
          <w:rStyle w:val="bjh-p"/>
          <w:rFonts w:ascii="仿宋" w:eastAsia="仿宋" w:hAnsi="仿宋"/>
          <w:sz w:val="32"/>
          <w:szCs w:val="32"/>
        </w:rPr>
        <w:t>3</w:t>
      </w:r>
      <w:r w:rsidRPr="00726749">
        <w:rPr>
          <w:rStyle w:val="bjh-p"/>
          <w:rFonts w:ascii="仿宋" w:eastAsia="仿宋" w:hAnsi="仿宋"/>
          <w:sz w:val="32"/>
          <w:szCs w:val="32"/>
        </w:rPr>
        <w:t>00余所。发挥第二课堂对美育普及作用，</w:t>
      </w:r>
      <w:r w:rsidRPr="00726749">
        <w:rPr>
          <w:rStyle w:val="bjh-p"/>
          <w:rFonts w:ascii="仿宋" w:eastAsia="仿宋" w:hAnsi="仿宋" w:hint="eastAsia"/>
          <w:sz w:val="32"/>
          <w:szCs w:val="32"/>
        </w:rPr>
        <w:t>开展</w:t>
      </w:r>
      <w:r w:rsidRPr="00726749">
        <w:rPr>
          <w:rStyle w:val="bjh-p"/>
          <w:rFonts w:ascii="仿宋" w:eastAsia="仿宋" w:hAnsi="仿宋"/>
          <w:sz w:val="32"/>
          <w:szCs w:val="32"/>
        </w:rPr>
        <w:t>“高雅艺术进</w:t>
      </w:r>
      <w:r w:rsidRPr="00726749">
        <w:rPr>
          <w:rStyle w:val="bjh-p"/>
          <w:rFonts w:ascii="仿宋" w:eastAsia="仿宋" w:hAnsi="仿宋" w:hint="eastAsia"/>
          <w:sz w:val="32"/>
          <w:szCs w:val="32"/>
        </w:rPr>
        <w:t>校</w:t>
      </w:r>
      <w:r w:rsidRPr="00726749">
        <w:rPr>
          <w:rStyle w:val="bjh-p"/>
          <w:rFonts w:ascii="仿宋" w:eastAsia="仿宋" w:hAnsi="仿宋"/>
          <w:sz w:val="32"/>
          <w:szCs w:val="32"/>
        </w:rPr>
        <w:t>园”“</w:t>
      </w:r>
      <w:r w:rsidRPr="00726749">
        <w:rPr>
          <w:rStyle w:val="bjh-p"/>
          <w:rFonts w:ascii="仿宋" w:eastAsia="仿宋" w:hAnsi="仿宋" w:hint="eastAsia"/>
          <w:sz w:val="32"/>
          <w:szCs w:val="32"/>
        </w:rPr>
        <w:t>优秀传统文化</w:t>
      </w:r>
      <w:r w:rsidRPr="00726749">
        <w:rPr>
          <w:rStyle w:val="bjh-p"/>
          <w:rFonts w:ascii="仿宋" w:eastAsia="仿宋" w:hAnsi="仿宋"/>
          <w:sz w:val="32"/>
          <w:szCs w:val="32"/>
        </w:rPr>
        <w:t>进校园”“</w:t>
      </w:r>
      <w:r w:rsidRPr="00726749">
        <w:rPr>
          <w:rStyle w:val="bjh-p"/>
          <w:rFonts w:ascii="仿宋" w:eastAsia="仿宋" w:hAnsi="仿宋" w:hint="eastAsia"/>
          <w:sz w:val="32"/>
          <w:szCs w:val="32"/>
        </w:rPr>
        <w:t>美育公益大讲堂</w:t>
      </w:r>
      <w:r w:rsidRPr="00726749">
        <w:rPr>
          <w:rStyle w:val="bjh-p"/>
          <w:rFonts w:ascii="仿宋" w:eastAsia="仿宋" w:hAnsi="仿宋"/>
          <w:sz w:val="32"/>
          <w:szCs w:val="32"/>
        </w:rPr>
        <w:t>”等活动，</w:t>
      </w:r>
      <w:r w:rsidRPr="00726749">
        <w:rPr>
          <w:rStyle w:val="bjh-p"/>
          <w:rFonts w:ascii="仿宋" w:eastAsia="仿宋" w:hAnsi="仿宋" w:hint="eastAsia"/>
          <w:sz w:val="32"/>
          <w:szCs w:val="32"/>
        </w:rPr>
        <w:t>每年</w:t>
      </w:r>
      <w:r w:rsidRPr="00726749">
        <w:rPr>
          <w:rStyle w:val="bjh-p"/>
          <w:rFonts w:ascii="仿宋" w:eastAsia="仿宋" w:hAnsi="仿宋"/>
          <w:sz w:val="32"/>
          <w:szCs w:val="32"/>
        </w:rPr>
        <w:t>开展各类演出、</w:t>
      </w:r>
      <w:r w:rsidRPr="00726749">
        <w:rPr>
          <w:rStyle w:val="bjh-p"/>
          <w:rFonts w:ascii="仿宋" w:eastAsia="仿宋" w:hAnsi="仿宋" w:hint="eastAsia"/>
          <w:sz w:val="32"/>
          <w:szCs w:val="32"/>
        </w:rPr>
        <w:t>展览</w:t>
      </w:r>
      <w:r w:rsidRPr="00726749">
        <w:rPr>
          <w:rStyle w:val="bjh-p"/>
          <w:rFonts w:ascii="仿宋" w:eastAsia="仿宋" w:hAnsi="仿宋"/>
          <w:sz w:val="32"/>
          <w:szCs w:val="32"/>
        </w:rPr>
        <w:t>、讲座共计百余场。</w:t>
      </w:r>
      <w:r w:rsidRPr="00726749">
        <w:rPr>
          <w:rStyle w:val="bjh-p"/>
          <w:rFonts w:ascii="仿宋" w:eastAsia="仿宋" w:hAnsi="仿宋" w:hint="eastAsia"/>
          <w:sz w:val="32"/>
          <w:szCs w:val="32"/>
        </w:rPr>
        <w:t>深入挖掘屈原精神、岳州窑</w:t>
      </w:r>
      <w:r w:rsidRPr="00726749">
        <w:rPr>
          <w:rStyle w:val="bjh-p"/>
          <w:rFonts w:ascii="仿宋" w:eastAsia="仿宋" w:hAnsi="仿宋"/>
          <w:sz w:val="32"/>
          <w:szCs w:val="32"/>
        </w:rPr>
        <w:t>陶瓷文化、</w:t>
      </w:r>
      <w:r w:rsidRPr="00726749">
        <w:rPr>
          <w:rStyle w:val="bjh-p"/>
          <w:rFonts w:ascii="仿宋" w:eastAsia="仿宋" w:hAnsi="仿宋" w:hint="eastAsia"/>
          <w:sz w:val="32"/>
          <w:szCs w:val="32"/>
        </w:rPr>
        <w:t>洞庭渔歌文化的当代价值，从楚辞美、服饰美、陶瓷美、音乐美等方面教育引导学生。创建</w:t>
      </w:r>
      <w:r w:rsidRPr="00726749">
        <w:rPr>
          <w:rStyle w:val="bjh-p"/>
          <w:rFonts w:ascii="仿宋" w:eastAsia="仿宋" w:hAnsi="仿宋"/>
          <w:sz w:val="32"/>
          <w:szCs w:val="32"/>
        </w:rPr>
        <w:t>学生美育社团</w:t>
      </w:r>
      <w:r w:rsidRPr="00726749">
        <w:rPr>
          <w:rStyle w:val="bjh-p"/>
          <w:rFonts w:ascii="仿宋" w:eastAsia="仿宋" w:hAnsi="仿宋" w:hint="eastAsia"/>
          <w:sz w:val="32"/>
          <w:szCs w:val="32"/>
        </w:rPr>
        <w:t>36</w:t>
      </w:r>
      <w:r w:rsidRPr="00726749">
        <w:rPr>
          <w:rStyle w:val="bjh-p"/>
          <w:rFonts w:ascii="仿宋" w:eastAsia="仿宋" w:hAnsi="仿宋"/>
          <w:sz w:val="32"/>
          <w:szCs w:val="32"/>
        </w:rPr>
        <w:t>个</w:t>
      </w:r>
      <w:r w:rsidRPr="00726749">
        <w:rPr>
          <w:rStyle w:val="bjh-p"/>
          <w:rFonts w:ascii="仿宋" w:eastAsia="仿宋" w:hAnsi="仿宋" w:hint="eastAsia"/>
          <w:sz w:val="32"/>
          <w:szCs w:val="32"/>
        </w:rPr>
        <w:t>。开展网络美育建设，打造特色品牌活动，鼓励学生参加多形式的艺术实践。</w:t>
      </w:r>
      <w:r w:rsidRPr="00726749">
        <w:rPr>
          <w:rStyle w:val="bjh-p"/>
          <w:rFonts w:ascii="仿宋" w:eastAsia="仿宋" w:hAnsi="仿宋"/>
          <w:sz w:val="32"/>
          <w:szCs w:val="32"/>
        </w:rPr>
        <w:t>开展校园歌手大赛、</w:t>
      </w:r>
      <w:r w:rsidRPr="00726749">
        <w:rPr>
          <w:rStyle w:val="bjh-p"/>
          <w:rFonts w:ascii="仿宋" w:eastAsia="仿宋" w:hAnsi="仿宋" w:hint="eastAsia"/>
          <w:sz w:val="32"/>
          <w:szCs w:val="32"/>
        </w:rPr>
        <w:t>绘画</w:t>
      </w:r>
      <w:r w:rsidRPr="00726749">
        <w:rPr>
          <w:rStyle w:val="bjh-p"/>
          <w:rFonts w:ascii="仿宋" w:eastAsia="仿宋" w:hAnsi="仿宋"/>
          <w:sz w:val="32"/>
          <w:szCs w:val="32"/>
        </w:rPr>
        <w:t>作品展等活动300</w:t>
      </w:r>
      <w:r w:rsidRPr="00726749">
        <w:rPr>
          <w:rStyle w:val="bjh-p"/>
          <w:rFonts w:ascii="仿宋" w:eastAsia="仿宋" w:hAnsi="仿宋" w:hint="eastAsia"/>
          <w:sz w:val="32"/>
          <w:szCs w:val="32"/>
        </w:rPr>
        <w:t>余次</w:t>
      </w:r>
      <w:r w:rsidRPr="00726749">
        <w:rPr>
          <w:rStyle w:val="bjh-p"/>
          <w:rFonts w:ascii="仿宋" w:eastAsia="仿宋" w:hAnsi="仿宋"/>
          <w:sz w:val="32"/>
          <w:szCs w:val="32"/>
        </w:rPr>
        <w:t>，参与观众</w:t>
      </w:r>
      <w:r w:rsidR="00D17218">
        <w:rPr>
          <w:rStyle w:val="bjh-p"/>
          <w:rFonts w:ascii="仿宋" w:eastAsia="仿宋" w:hAnsi="仿宋"/>
          <w:sz w:val="32"/>
          <w:szCs w:val="32"/>
        </w:rPr>
        <w:t>3</w:t>
      </w:r>
      <w:r w:rsidRPr="00726749">
        <w:rPr>
          <w:rStyle w:val="bjh-p"/>
          <w:rFonts w:ascii="仿宋" w:eastAsia="仿宋" w:hAnsi="仿宋"/>
          <w:sz w:val="32"/>
          <w:szCs w:val="32"/>
        </w:rPr>
        <w:t>0万人次</w:t>
      </w:r>
      <w:r w:rsidRPr="00726749">
        <w:rPr>
          <w:rStyle w:val="bjh-p"/>
          <w:rFonts w:ascii="仿宋" w:eastAsia="仿宋" w:hAnsi="仿宋" w:hint="eastAsia"/>
          <w:sz w:val="32"/>
          <w:szCs w:val="32"/>
        </w:rPr>
        <w:t>，</w:t>
      </w:r>
      <w:r w:rsidRPr="00726749">
        <w:rPr>
          <w:rStyle w:val="bjh-p"/>
          <w:rFonts w:ascii="仿宋" w:eastAsia="仿宋" w:hAnsi="仿宋"/>
          <w:sz w:val="32"/>
          <w:szCs w:val="32"/>
        </w:rPr>
        <w:t>成为学生</w:t>
      </w:r>
      <w:proofErr w:type="gramStart"/>
      <w:r w:rsidRPr="00726749">
        <w:rPr>
          <w:rStyle w:val="bjh-p"/>
          <w:rFonts w:ascii="仿宋" w:eastAsia="仿宋" w:hAnsi="仿宋"/>
          <w:sz w:val="32"/>
          <w:szCs w:val="32"/>
        </w:rPr>
        <w:t>践行</w:t>
      </w:r>
      <w:proofErr w:type="gramEnd"/>
      <w:r w:rsidRPr="00726749">
        <w:rPr>
          <w:rStyle w:val="bjh-p"/>
          <w:rFonts w:ascii="仿宋" w:eastAsia="仿宋" w:hAnsi="仿宋"/>
          <w:sz w:val="32"/>
          <w:szCs w:val="32"/>
        </w:rPr>
        <w:t>美育、实现价值塑造的多彩舞台。加强校外美育实践，</w:t>
      </w:r>
      <w:r w:rsidRPr="00726749">
        <w:rPr>
          <w:rStyle w:val="bjh-p"/>
          <w:rFonts w:ascii="仿宋" w:eastAsia="仿宋" w:hAnsi="仿宋" w:hint="eastAsia"/>
          <w:sz w:val="32"/>
          <w:szCs w:val="32"/>
        </w:rPr>
        <w:t>展现学校美育成效。2016年，湖南理工学院音乐学院舞蹈专业学生在中国杭州G20峰会</w:t>
      </w:r>
      <w:proofErr w:type="gramStart"/>
      <w:r w:rsidRPr="00726749">
        <w:rPr>
          <w:rStyle w:val="bjh-p"/>
          <w:rFonts w:ascii="仿宋" w:eastAsia="仿宋" w:hAnsi="仿宋" w:hint="eastAsia"/>
          <w:sz w:val="32"/>
          <w:szCs w:val="32"/>
        </w:rPr>
        <w:t>开模式</w:t>
      </w:r>
      <w:proofErr w:type="gramEnd"/>
      <w:r w:rsidRPr="00726749">
        <w:rPr>
          <w:rStyle w:val="bjh-p"/>
          <w:rFonts w:ascii="仿宋" w:eastAsia="仿宋" w:hAnsi="仿宋" w:hint="eastAsia"/>
          <w:sz w:val="32"/>
          <w:szCs w:val="32"/>
        </w:rPr>
        <w:t>中出色演绎《天鹅湖》，有效</w:t>
      </w:r>
      <w:r w:rsidRPr="00726749">
        <w:rPr>
          <w:rStyle w:val="bjh-p"/>
          <w:rFonts w:ascii="仿宋" w:eastAsia="仿宋" w:hAnsi="仿宋"/>
          <w:sz w:val="32"/>
          <w:szCs w:val="32"/>
        </w:rPr>
        <w:t xml:space="preserve">提升学生国际视野和美育实践能力。 </w:t>
      </w:r>
    </w:p>
    <w:p w:rsidR="00DF6D2E" w:rsidRPr="00DF6D2E" w:rsidRDefault="00DF6D2E" w:rsidP="00DF6D2E">
      <w:pPr>
        <w:adjustRightInd w:val="0"/>
        <w:snapToGrid w:val="0"/>
        <w:jc w:val="center"/>
        <w:rPr>
          <w:rFonts w:ascii="Times New Roman" w:eastAsia="仿宋_GB2312" w:hAnsi="Times New Roman" w:cs="Times New Roman"/>
          <w:color w:val="000000"/>
          <w:sz w:val="32"/>
          <w:szCs w:val="32"/>
          <w:highlight w:val="yellow"/>
        </w:rPr>
      </w:pPr>
      <w:r w:rsidRPr="00DF6D2E">
        <w:rPr>
          <w:rFonts w:ascii="Times New Roman" w:eastAsia="仿宋_GB2312" w:hAnsi="Times New Roman" w:cs="Times New Roman"/>
          <w:noProof/>
          <w:color w:val="000000"/>
          <w:sz w:val="32"/>
          <w:szCs w:val="32"/>
          <w:highlight w:val="yellow"/>
        </w:rPr>
        <w:lastRenderedPageBreak/>
        <w:drawing>
          <wp:inline distT="0" distB="0" distL="0" distR="0" wp14:anchorId="44AB6DA3" wp14:editId="7F99E84B">
            <wp:extent cx="4016045" cy="31554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025138" cy="3162607"/>
                    </a:xfrm>
                    <a:prstGeom prst="rect">
                      <a:avLst/>
                    </a:prstGeom>
                  </pic:spPr>
                </pic:pic>
              </a:graphicData>
            </a:graphic>
          </wp:inline>
        </w:drawing>
      </w:r>
    </w:p>
    <w:p w:rsidR="00A90D1A" w:rsidRPr="00EA16D2" w:rsidRDefault="00DF6D2E" w:rsidP="00EA16D2">
      <w:pPr>
        <w:jc w:val="center"/>
        <w:rPr>
          <w:rFonts w:asciiTheme="minorEastAsia" w:hAnsiTheme="minorEastAsia"/>
          <w:color w:val="000000"/>
          <w:szCs w:val="21"/>
        </w:rPr>
      </w:pPr>
      <w:r w:rsidRPr="00DF6D2E">
        <w:rPr>
          <w:rFonts w:asciiTheme="minorEastAsia" w:hAnsiTheme="minorEastAsia" w:hint="eastAsia"/>
          <w:color w:val="000000"/>
          <w:szCs w:val="21"/>
        </w:rPr>
        <w:t>图</w:t>
      </w:r>
      <w:r w:rsidRPr="00DF6D2E">
        <w:rPr>
          <w:rFonts w:asciiTheme="minorEastAsia" w:hAnsiTheme="minorEastAsia"/>
          <w:color w:val="000000"/>
          <w:szCs w:val="21"/>
        </w:rPr>
        <w:t>5</w:t>
      </w:r>
      <w:r w:rsidRPr="00DF6D2E">
        <w:rPr>
          <w:rFonts w:asciiTheme="minorEastAsia" w:hAnsiTheme="minorEastAsia" w:hint="eastAsia"/>
          <w:color w:val="000000"/>
          <w:szCs w:val="21"/>
        </w:rPr>
        <w:t xml:space="preserve"> 美育第一与第二课堂融合教学体系图</w:t>
      </w:r>
    </w:p>
    <w:p w:rsidR="00A90D1A" w:rsidRPr="00EA16D2" w:rsidRDefault="003649E9" w:rsidP="00021613">
      <w:pPr>
        <w:spacing w:line="360" w:lineRule="auto"/>
        <w:ind w:firstLineChars="200" w:firstLine="640"/>
        <w:rPr>
          <w:rFonts w:ascii="Times New Roman" w:eastAsia="黑体" w:hAnsi="Times New Roman" w:cs="Times New Roman"/>
          <w:sz w:val="32"/>
          <w:szCs w:val="32"/>
        </w:rPr>
      </w:pPr>
      <w:r w:rsidRPr="00EA16D2">
        <w:rPr>
          <w:rFonts w:ascii="Times New Roman" w:eastAsia="黑体" w:hAnsi="Times New Roman" w:cs="Times New Roman" w:hint="eastAsia"/>
          <w:sz w:val="32"/>
          <w:szCs w:val="32"/>
        </w:rPr>
        <w:t>三、成效</w:t>
      </w:r>
    </w:p>
    <w:p w:rsidR="00892355" w:rsidRPr="00EA16D2" w:rsidRDefault="00726749" w:rsidP="00021613">
      <w:pPr>
        <w:adjustRightInd w:val="0"/>
        <w:snapToGrid w:val="0"/>
        <w:spacing w:line="360" w:lineRule="auto"/>
        <w:ind w:firstLineChars="200" w:firstLine="640"/>
        <w:rPr>
          <w:rFonts w:ascii="楷体" w:eastAsia="楷体" w:hAnsi="楷体" w:cs="楷体"/>
          <w:bCs/>
          <w:color w:val="000000" w:themeColor="text1"/>
          <w:sz w:val="32"/>
          <w:szCs w:val="32"/>
        </w:rPr>
      </w:pPr>
      <w:r w:rsidRPr="00EA16D2">
        <w:rPr>
          <w:rFonts w:ascii="楷体" w:eastAsia="楷体" w:hAnsi="楷体" w:cs="楷体" w:hint="eastAsia"/>
          <w:bCs/>
          <w:color w:val="000000" w:themeColor="text1"/>
          <w:sz w:val="32"/>
          <w:szCs w:val="32"/>
        </w:rPr>
        <w:t>（一）</w:t>
      </w:r>
      <w:r w:rsidR="00892355" w:rsidRPr="00EA16D2">
        <w:rPr>
          <w:rFonts w:ascii="楷体" w:eastAsia="楷体" w:hAnsi="楷体" w:cs="楷体" w:hint="eastAsia"/>
          <w:bCs/>
          <w:color w:val="000000" w:themeColor="text1"/>
          <w:sz w:val="32"/>
          <w:szCs w:val="32"/>
        </w:rPr>
        <w:t>理论成果</w:t>
      </w:r>
    </w:p>
    <w:p w:rsidR="00892355" w:rsidRPr="00492741" w:rsidRDefault="005F18F8"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sz w:val="32"/>
          <w:szCs w:val="32"/>
        </w:rPr>
        <w:t>理论研究丰硕。获批代表性国家级科研项目（含国家社会科学基金艺术</w:t>
      </w:r>
      <w:proofErr w:type="gramStart"/>
      <w:r w:rsidRPr="00492741">
        <w:rPr>
          <w:rStyle w:val="bjh-p"/>
          <w:rFonts w:ascii="仿宋" w:eastAsia="仿宋" w:hAnsi="仿宋"/>
          <w:sz w:val="32"/>
          <w:szCs w:val="32"/>
        </w:rPr>
        <w:t>学重点</w:t>
      </w:r>
      <w:proofErr w:type="gramEnd"/>
      <w:r w:rsidRPr="00492741">
        <w:rPr>
          <w:rStyle w:val="bjh-p"/>
          <w:rFonts w:ascii="仿宋" w:eastAsia="仿宋" w:hAnsi="仿宋"/>
          <w:sz w:val="32"/>
          <w:szCs w:val="32"/>
        </w:rPr>
        <w:t>项目）共计</w:t>
      </w:r>
      <w:r w:rsidR="00D17218">
        <w:rPr>
          <w:rStyle w:val="bjh-p"/>
          <w:rFonts w:ascii="仿宋" w:eastAsia="仿宋" w:hAnsi="仿宋"/>
          <w:sz w:val="32"/>
          <w:szCs w:val="32"/>
        </w:rPr>
        <w:t>11</w:t>
      </w:r>
      <w:r w:rsidRPr="00492741">
        <w:rPr>
          <w:rStyle w:val="bjh-p"/>
          <w:rFonts w:ascii="仿宋" w:eastAsia="仿宋" w:hAnsi="仿宋"/>
          <w:sz w:val="32"/>
          <w:szCs w:val="32"/>
        </w:rPr>
        <w:t>项</w:t>
      </w:r>
      <w:r w:rsidRPr="00492741">
        <w:rPr>
          <w:rStyle w:val="bjh-p"/>
          <w:rFonts w:ascii="仿宋" w:eastAsia="仿宋" w:hAnsi="仿宋" w:hint="eastAsia"/>
          <w:sz w:val="32"/>
          <w:szCs w:val="32"/>
        </w:rPr>
        <w:t>；</w:t>
      </w:r>
      <w:r w:rsidR="00892355" w:rsidRPr="00492741">
        <w:rPr>
          <w:rStyle w:val="bjh-p"/>
          <w:rFonts w:ascii="仿宋" w:eastAsia="仿宋" w:hAnsi="仿宋"/>
          <w:sz w:val="32"/>
          <w:szCs w:val="32"/>
        </w:rPr>
        <w:t>出版《公共艺术教育论》《中国书法史》《中国美学通史》《楚辞服饰美学研究》《音乐美</w:t>
      </w:r>
      <w:r w:rsidR="00892355" w:rsidRPr="00492741">
        <w:rPr>
          <w:rStyle w:val="bjh-p"/>
          <w:rFonts w:ascii="微软雅黑" w:eastAsia="微软雅黑" w:hAnsi="微软雅黑" w:cs="微软雅黑" w:hint="eastAsia"/>
          <w:sz w:val="32"/>
          <w:szCs w:val="32"/>
        </w:rPr>
        <w:t>•</w:t>
      </w:r>
      <w:r w:rsidR="00892355" w:rsidRPr="00492741">
        <w:rPr>
          <w:rStyle w:val="bjh-p"/>
          <w:rFonts w:ascii="仿宋" w:eastAsia="仿宋" w:hAnsi="仿宋"/>
          <w:sz w:val="32"/>
          <w:szCs w:val="32"/>
        </w:rPr>
        <w:t>音乐艺术鉴赏》等专著</w:t>
      </w:r>
      <w:r w:rsidR="00D17218">
        <w:rPr>
          <w:rStyle w:val="bjh-p"/>
          <w:rFonts w:ascii="仿宋" w:eastAsia="仿宋" w:hAnsi="仿宋"/>
          <w:sz w:val="32"/>
          <w:szCs w:val="32"/>
        </w:rPr>
        <w:t>35</w:t>
      </w:r>
      <w:r w:rsidR="00892355" w:rsidRPr="00492741">
        <w:rPr>
          <w:rStyle w:val="bjh-p"/>
          <w:rFonts w:ascii="仿宋" w:eastAsia="仿宋" w:hAnsi="仿宋"/>
          <w:sz w:val="32"/>
          <w:szCs w:val="32"/>
        </w:rPr>
        <w:t>部；《论公共美育的时代性——对艺术美育与设计美育模式的比较分析》等70余篇相关论文在《文艺研究》《装饰》《中国教育报》《湖南社会科学</w:t>
      </w:r>
      <w:hyperlink r:id="rId15" w:tgtFrame="_blank" w:tooltip="紫色刊名为" w:history="1"/>
      <w:r w:rsidR="00892355" w:rsidRPr="00492741">
        <w:rPr>
          <w:rStyle w:val="bjh-p"/>
          <w:rFonts w:ascii="仿宋" w:eastAsia="仿宋" w:hAnsi="仿宋"/>
          <w:sz w:val="32"/>
          <w:szCs w:val="32"/>
        </w:rPr>
        <w:t>》《艺术</w:t>
      </w:r>
      <w:r w:rsidR="00954AD3" w:rsidRPr="00492741">
        <w:rPr>
          <w:rStyle w:val="bjh-p"/>
          <w:rFonts w:ascii="仿宋" w:eastAsia="仿宋" w:hAnsi="仿宋" w:hint="eastAsia"/>
          <w:sz w:val="32"/>
          <w:szCs w:val="32"/>
        </w:rPr>
        <w:t>评论</w:t>
      </w:r>
      <w:r w:rsidR="00892355" w:rsidRPr="00492741">
        <w:rPr>
          <w:rStyle w:val="bjh-p"/>
          <w:rFonts w:ascii="仿宋" w:eastAsia="仿宋" w:hAnsi="仿宋"/>
          <w:sz w:val="32"/>
          <w:szCs w:val="32"/>
        </w:rPr>
        <w:t>》等权威报刊上发表；</w:t>
      </w:r>
      <w:r w:rsidR="00304532" w:rsidRPr="00492741">
        <w:rPr>
          <w:rStyle w:val="bjh-p"/>
          <w:rFonts w:ascii="仿宋" w:eastAsia="仿宋" w:hAnsi="仿宋"/>
          <w:sz w:val="32"/>
          <w:szCs w:val="32"/>
        </w:rPr>
        <w:t>《基于实践理念的高校美育改革创新实践探索》</w:t>
      </w:r>
      <w:r w:rsidR="00304532" w:rsidRPr="00492741">
        <w:rPr>
          <w:rStyle w:val="bjh-p"/>
          <w:rFonts w:ascii="仿宋" w:eastAsia="仿宋" w:hAnsi="仿宋" w:hint="eastAsia"/>
          <w:sz w:val="32"/>
          <w:szCs w:val="32"/>
        </w:rPr>
        <w:t>获</w:t>
      </w:r>
      <w:r w:rsidR="00304532" w:rsidRPr="00492741">
        <w:rPr>
          <w:rStyle w:val="bjh-p"/>
          <w:rFonts w:ascii="仿宋" w:eastAsia="仿宋" w:hAnsi="仿宋"/>
          <w:sz w:val="32"/>
          <w:szCs w:val="32"/>
        </w:rPr>
        <w:t>高校美育改革创新优秀案例类</w:t>
      </w:r>
      <w:r w:rsidR="00304532" w:rsidRPr="00492741">
        <w:rPr>
          <w:rStyle w:val="bjh-p"/>
          <w:rFonts w:ascii="仿宋" w:eastAsia="仿宋" w:hAnsi="仿宋" w:hint="eastAsia"/>
          <w:sz w:val="32"/>
          <w:szCs w:val="32"/>
        </w:rPr>
        <w:t>二</w:t>
      </w:r>
      <w:r w:rsidR="00304532" w:rsidRPr="00492741">
        <w:rPr>
          <w:rStyle w:val="bjh-p"/>
          <w:rFonts w:ascii="仿宋" w:eastAsia="仿宋" w:hAnsi="仿宋"/>
          <w:sz w:val="32"/>
          <w:szCs w:val="32"/>
        </w:rPr>
        <w:t>等奖</w:t>
      </w:r>
      <w:r w:rsidR="00304532" w:rsidRPr="00492741">
        <w:rPr>
          <w:rStyle w:val="bjh-p"/>
          <w:rFonts w:ascii="仿宋" w:eastAsia="仿宋" w:hAnsi="仿宋" w:hint="eastAsia"/>
          <w:sz w:val="32"/>
          <w:szCs w:val="32"/>
        </w:rPr>
        <w:t>；</w:t>
      </w:r>
      <w:r w:rsidR="00892355" w:rsidRPr="00492741">
        <w:rPr>
          <w:rStyle w:val="bjh-p"/>
          <w:rFonts w:ascii="仿宋" w:eastAsia="仿宋" w:hAnsi="仿宋"/>
          <w:sz w:val="32"/>
          <w:szCs w:val="32"/>
        </w:rPr>
        <w:t>论文《论艺术教育的人性价值回归》获全国第二届大学生艺术展演二等奖；《应寻求一种根本性指导原则——对战略机遇期高校艺术</w:t>
      </w:r>
      <w:r w:rsidR="00892355" w:rsidRPr="00492741">
        <w:rPr>
          <w:rStyle w:val="bjh-p"/>
          <w:rFonts w:ascii="仿宋" w:eastAsia="仿宋" w:hAnsi="仿宋"/>
          <w:sz w:val="32"/>
          <w:szCs w:val="32"/>
        </w:rPr>
        <w:lastRenderedPageBreak/>
        <w:t>教育发展研究的思考》获全国第一届大学生艺术展演活动论文评选三等奖。专著《中国美学通史》获湖南省第十三届社会科学优秀成果二等奖。理清了办学理念、定位、专业建设、人才培养等关系，为应用型人才培养实践提供了理论指导。</w:t>
      </w:r>
    </w:p>
    <w:p w:rsidR="0010759F" w:rsidRDefault="0098565C" w:rsidP="0010759F">
      <w:pPr>
        <w:rPr>
          <w:highlight w:val="yellow"/>
        </w:rPr>
      </w:pPr>
      <w:r>
        <w:rPr>
          <w:rFonts w:hint="eastAsia"/>
          <w:noProof/>
          <w:color w:val="000000" w:themeColor="text1"/>
        </w:rPr>
        <w:drawing>
          <wp:anchor distT="0" distB="0" distL="114300" distR="114300" simplePos="0" relativeHeight="251676160" behindDoc="1" locked="0" layoutInCell="1" allowOverlap="1" wp14:anchorId="2CAD2D39" wp14:editId="0AACB515">
            <wp:simplePos x="0" y="0"/>
            <wp:positionH relativeFrom="column">
              <wp:posOffset>-404597</wp:posOffset>
            </wp:positionH>
            <wp:positionV relativeFrom="paragraph">
              <wp:posOffset>209475</wp:posOffset>
            </wp:positionV>
            <wp:extent cx="2553005" cy="3462918"/>
            <wp:effectExtent l="0" t="0" r="0" b="0"/>
            <wp:wrapNone/>
            <wp:docPr id="130"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 descr="1"/>
                    <pic:cNvPicPr>
                      <a:picLocks noChangeAspect="1"/>
                    </pic:cNvPicPr>
                  </pic:nvPicPr>
                  <pic:blipFill>
                    <a:blip r:embed="rId16"/>
                    <a:srcRect l="7156" b="6744"/>
                    <a:stretch>
                      <a:fillRect/>
                    </a:stretch>
                  </pic:blipFill>
                  <pic:spPr>
                    <a:xfrm>
                      <a:off x="0" y="0"/>
                      <a:ext cx="2561072" cy="347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759F" w:rsidRDefault="0098565C" w:rsidP="00304532">
      <w:pPr>
        <w:adjustRightInd w:val="0"/>
        <w:snapToGrid w:val="0"/>
        <w:spacing w:line="500" w:lineRule="exact"/>
        <w:ind w:firstLineChars="200" w:firstLine="420"/>
        <w:rPr>
          <w:color w:val="000000" w:themeColor="text1"/>
          <w:sz w:val="28"/>
          <w:szCs w:val="28"/>
          <w:highlight w:val="yellow"/>
        </w:rPr>
      </w:pPr>
      <w:r>
        <w:rPr>
          <w:rFonts w:hint="eastAsia"/>
          <w:noProof/>
          <w:color w:val="000000" w:themeColor="text1"/>
        </w:rPr>
        <w:drawing>
          <wp:anchor distT="0" distB="0" distL="114300" distR="114300" simplePos="0" relativeHeight="251665920" behindDoc="1" locked="0" layoutInCell="1" allowOverlap="1" wp14:anchorId="3492CE1D" wp14:editId="7EF9F9FC">
            <wp:simplePos x="0" y="0"/>
            <wp:positionH relativeFrom="column">
              <wp:posOffset>2492224</wp:posOffset>
            </wp:positionH>
            <wp:positionV relativeFrom="paragraph">
              <wp:posOffset>4674</wp:posOffset>
            </wp:positionV>
            <wp:extent cx="2655274" cy="3482035"/>
            <wp:effectExtent l="0" t="0" r="0" b="0"/>
            <wp:wrapNone/>
            <wp:docPr id="137" name="图片 14" descr="QQ图片2022022617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descr="QQ图片20220226174821"/>
                    <pic:cNvPicPr>
                      <a:picLocks noChangeAspect="1"/>
                    </pic:cNvPicPr>
                  </pic:nvPicPr>
                  <pic:blipFill>
                    <a:blip r:embed="rId17"/>
                    <a:srcRect l="2556" t="12698" r="3917" b="24457"/>
                    <a:stretch>
                      <a:fillRect/>
                    </a:stretch>
                  </pic:blipFill>
                  <pic:spPr>
                    <a:xfrm>
                      <a:off x="0" y="0"/>
                      <a:ext cx="2664478" cy="349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04532">
      <w:pPr>
        <w:adjustRightInd w:val="0"/>
        <w:snapToGrid w:val="0"/>
        <w:spacing w:line="500" w:lineRule="exact"/>
        <w:ind w:firstLineChars="200" w:firstLine="560"/>
        <w:rPr>
          <w:color w:val="000000" w:themeColor="text1"/>
          <w:sz w:val="28"/>
          <w:szCs w:val="28"/>
          <w:highlight w:val="yellow"/>
        </w:rPr>
      </w:pPr>
    </w:p>
    <w:p w:rsidR="0010759F" w:rsidRDefault="0010759F" w:rsidP="00340C4D">
      <w:pPr>
        <w:adjustRightInd w:val="0"/>
        <w:snapToGrid w:val="0"/>
        <w:spacing w:line="500" w:lineRule="exact"/>
        <w:rPr>
          <w:rFonts w:hint="eastAsia"/>
          <w:color w:val="000000" w:themeColor="text1"/>
          <w:sz w:val="28"/>
          <w:szCs w:val="28"/>
          <w:highlight w:val="yellow"/>
        </w:rPr>
      </w:pPr>
    </w:p>
    <w:p w:rsidR="0010759F" w:rsidRPr="00EA16D2" w:rsidRDefault="00EE00AB" w:rsidP="00EA16D2">
      <w:pPr>
        <w:jc w:val="center"/>
        <w:rPr>
          <w:rFonts w:asciiTheme="minorEastAsia" w:hAnsiTheme="minorEastAsia"/>
          <w:color w:val="000000"/>
          <w:szCs w:val="21"/>
        </w:rPr>
      </w:pPr>
      <w:r w:rsidRPr="00EA16D2">
        <w:rPr>
          <w:rFonts w:asciiTheme="minorEastAsia" w:hAnsiTheme="minorEastAsia" w:hint="eastAsia"/>
          <w:color w:val="000000"/>
          <w:szCs w:val="21"/>
        </w:rPr>
        <w:t xml:space="preserve">图6 </w:t>
      </w:r>
      <w:r w:rsidR="0098565C" w:rsidRPr="00EA16D2">
        <w:rPr>
          <w:rFonts w:asciiTheme="minorEastAsia" w:hAnsiTheme="minorEastAsia" w:hint="eastAsia"/>
          <w:color w:val="000000"/>
          <w:szCs w:val="21"/>
        </w:rPr>
        <w:t>学校</w:t>
      </w:r>
      <w:r w:rsidR="00627F38" w:rsidRPr="00EA16D2">
        <w:rPr>
          <w:rFonts w:asciiTheme="minorEastAsia" w:hAnsiTheme="minorEastAsia" w:hint="eastAsia"/>
          <w:color w:val="000000"/>
          <w:szCs w:val="21"/>
        </w:rPr>
        <w:t>教师</w:t>
      </w:r>
      <w:r w:rsidR="0098565C" w:rsidRPr="00EA16D2">
        <w:rPr>
          <w:rFonts w:asciiTheme="minorEastAsia" w:hAnsiTheme="minorEastAsia"/>
          <w:color w:val="000000"/>
          <w:szCs w:val="21"/>
        </w:rPr>
        <w:t>出版《</w:t>
      </w:r>
      <w:r w:rsidR="0098565C" w:rsidRPr="00EA16D2">
        <w:rPr>
          <w:rFonts w:asciiTheme="minorEastAsia" w:hAnsiTheme="minorEastAsia" w:hint="eastAsia"/>
          <w:color w:val="000000"/>
          <w:szCs w:val="21"/>
        </w:rPr>
        <w:t>高校</w:t>
      </w:r>
      <w:r w:rsidR="0098565C" w:rsidRPr="00EA16D2">
        <w:rPr>
          <w:rFonts w:asciiTheme="minorEastAsia" w:hAnsiTheme="minorEastAsia"/>
          <w:color w:val="000000"/>
          <w:szCs w:val="21"/>
        </w:rPr>
        <w:t>公共艺术》</w:t>
      </w:r>
      <w:r w:rsidR="0098565C" w:rsidRPr="00EA16D2">
        <w:rPr>
          <w:rFonts w:asciiTheme="minorEastAsia" w:hAnsiTheme="minorEastAsia" w:hint="eastAsia"/>
          <w:color w:val="000000"/>
          <w:szCs w:val="21"/>
        </w:rPr>
        <w:t>《音乐</w:t>
      </w:r>
      <w:r w:rsidR="0098565C" w:rsidRPr="00EA16D2">
        <w:rPr>
          <w:rFonts w:asciiTheme="minorEastAsia" w:hAnsiTheme="minorEastAsia"/>
          <w:color w:val="000000"/>
          <w:szCs w:val="21"/>
        </w:rPr>
        <w:t>之美</w:t>
      </w:r>
      <w:r w:rsidR="0098565C" w:rsidRPr="00EA16D2">
        <w:rPr>
          <w:rFonts w:asciiTheme="minorEastAsia" w:hAnsiTheme="minorEastAsia" w:hint="eastAsia"/>
          <w:color w:val="000000"/>
          <w:szCs w:val="21"/>
        </w:rPr>
        <w:t>》等</w:t>
      </w:r>
      <w:r w:rsidR="0098565C" w:rsidRPr="00EA16D2">
        <w:rPr>
          <w:rFonts w:asciiTheme="minorEastAsia" w:hAnsiTheme="minorEastAsia"/>
          <w:color w:val="000000"/>
          <w:szCs w:val="21"/>
        </w:rPr>
        <w:t>著作</w:t>
      </w:r>
      <w:r w:rsidR="0098565C" w:rsidRPr="00EA16D2">
        <w:rPr>
          <w:rFonts w:asciiTheme="minorEastAsia" w:hAnsiTheme="minorEastAsia" w:hint="eastAsia"/>
          <w:color w:val="000000"/>
          <w:szCs w:val="21"/>
        </w:rPr>
        <w:t>，</w:t>
      </w:r>
      <w:r w:rsidR="00482E75" w:rsidRPr="00EA16D2">
        <w:rPr>
          <w:rFonts w:asciiTheme="minorEastAsia" w:hAnsiTheme="minorEastAsia" w:hint="eastAsia"/>
          <w:color w:val="000000"/>
          <w:szCs w:val="21"/>
        </w:rPr>
        <w:t>刘璋 摄</w:t>
      </w:r>
    </w:p>
    <w:p w:rsidR="00892355" w:rsidRPr="00EA16D2" w:rsidRDefault="00726749" w:rsidP="00021613">
      <w:pPr>
        <w:adjustRightInd w:val="0"/>
        <w:snapToGrid w:val="0"/>
        <w:spacing w:line="360" w:lineRule="auto"/>
        <w:ind w:firstLineChars="200" w:firstLine="640"/>
        <w:rPr>
          <w:rFonts w:ascii="楷体" w:eastAsia="楷体" w:hAnsi="楷体" w:cs="楷体"/>
          <w:bCs/>
          <w:color w:val="000000" w:themeColor="text1"/>
          <w:sz w:val="32"/>
          <w:szCs w:val="32"/>
        </w:rPr>
      </w:pPr>
      <w:r w:rsidRPr="00EA16D2">
        <w:rPr>
          <w:rFonts w:ascii="楷体" w:eastAsia="楷体" w:hAnsi="楷体" w:cs="楷体" w:hint="eastAsia"/>
          <w:bCs/>
          <w:color w:val="000000" w:themeColor="text1"/>
          <w:sz w:val="32"/>
          <w:szCs w:val="32"/>
        </w:rPr>
        <w:t>（二）</w:t>
      </w:r>
      <w:r w:rsidR="00892355" w:rsidRPr="00EA16D2">
        <w:rPr>
          <w:rFonts w:ascii="楷体" w:eastAsia="楷体" w:hAnsi="楷体" w:cs="楷体" w:hint="eastAsia"/>
          <w:bCs/>
          <w:color w:val="000000" w:themeColor="text1"/>
          <w:sz w:val="32"/>
          <w:szCs w:val="32"/>
        </w:rPr>
        <w:t>实践</w:t>
      </w:r>
      <w:r w:rsidR="00613AFA" w:rsidRPr="00EA16D2">
        <w:rPr>
          <w:rFonts w:ascii="楷体" w:eastAsia="楷体" w:hAnsi="楷体" w:cs="楷体" w:hint="eastAsia"/>
          <w:bCs/>
          <w:color w:val="000000" w:themeColor="text1"/>
          <w:sz w:val="32"/>
          <w:szCs w:val="32"/>
        </w:rPr>
        <w:t>成果</w:t>
      </w:r>
    </w:p>
    <w:p w:rsidR="00892355" w:rsidRPr="00492741" w:rsidRDefault="00726749" w:rsidP="00021613">
      <w:pPr>
        <w:adjustRightInd w:val="0"/>
        <w:snapToGrid w:val="0"/>
        <w:spacing w:line="360" w:lineRule="auto"/>
        <w:ind w:firstLineChars="150" w:firstLine="480"/>
        <w:rPr>
          <w:rStyle w:val="bjh-p"/>
          <w:rFonts w:ascii="仿宋" w:eastAsia="仿宋" w:hAnsi="仿宋"/>
          <w:sz w:val="32"/>
          <w:szCs w:val="32"/>
        </w:rPr>
      </w:pPr>
      <w:r w:rsidRPr="00492741">
        <w:rPr>
          <w:rStyle w:val="bjh-p"/>
          <w:rFonts w:ascii="仿宋" w:eastAsia="仿宋" w:hAnsi="仿宋" w:hint="eastAsia"/>
          <w:sz w:val="32"/>
          <w:szCs w:val="32"/>
        </w:rPr>
        <w:t>1</w:t>
      </w:r>
      <w:r w:rsidRPr="00492741">
        <w:rPr>
          <w:rStyle w:val="bjh-p"/>
          <w:rFonts w:ascii="仿宋" w:eastAsia="仿宋" w:hAnsi="仿宋"/>
          <w:sz w:val="32"/>
          <w:szCs w:val="32"/>
        </w:rPr>
        <w:t xml:space="preserve">. </w:t>
      </w:r>
      <w:r w:rsidR="00892355" w:rsidRPr="00492741">
        <w:rPr>
          <w:rStyle w:val="bjh-p"/>
          <w:rFonts w:ascii="仿宋" w:eastAsia="仿宋" w:hAnsi="仿宋"/>
          <w:sz w:val="32"/>
          <w:szCs w:val="32"/>
        </w:rPr>
        <w:t>牢记育人使命，巩固丰硕成果</w:t>
      </w:r>
    </w:p>
    <w:p w:rsidR="00892355" w:rsidRPr="00492741" w:rsidRDefault="00892355"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sz w:val="32"/>
          <w:szCs w:val="32"/>
        </w:rPr>
        <w:t>经过200</w:t>
      </w:r>
      <w:r w:rsidR="00F3080A">
        <w:rPr>
          <w:rStyle w:val="bjh-p"/>
          <w:rFonts w:ascii="仿宋" w:eastAsia="仿宋" w:hAnsi="仿宋"/>
          <w:sz w:val="32"/>
          <w:szCs w:val="32"/>
        </w:rPr>
        <w:t>6</w:t>
      </w:r>
      <w:r w:rsidRPr="00492741">
        <w:rPr>
          <w:rStyle w:val="bjh-p"/>
          <w:rFonts w:ascii="仿宋" w:eastAsia="仿宋" w:hAnsi="仿宋"/>
          <w:sz w:val="32"/>
          <w:szCs w:val="32"/>
        </w:rPr>
        <w:t>年的</w:t>
      </w:r>
      <w:r w:rsidRPr="00492741">
        <w:rPr>
          <w:rStyle w:val="bjh-p"/>
          <w:rFonts w:ascii="仿宋" w:eastAsia="仿宋" w:hAnsi="仿宋" w:hint="eastAsia"/>
          <w:sz w:val="32"/>
          <w:szCs w:val="32"/>
        </w:rPr>
        <w:t>启动、探索，</w:t>
      </w:r>
      <w:r w:rsidRPr="00492741">
        <w:rPr>
          <w:rStyle w:val="bjh-p"/>
          <w:rFonts w:ascii="仿宋" w:eastAsia="仿宋" w:hAnsi="仿宋"/>
          <w:sz w:val="32"/>
          <w:szCs w:val="32"/>
        </w:rPr>
        <w:t>2011至2012年</w:t>
      </w:r>
      <w:r w:rsidRPr="00492741">
        <w:rPr>
          <w:rStyle w:val="bjh-p"/>
          <w:rFonts w:ascii="仿宋" w:eastAsia="仿宋" w:hAnsi="仿宋" w:hint="eastAsia"/>
          <w:sz w:val="32"/>
          <w:szCs w:val="32"/>
        </w:rPr>
        <w:t>发展、形成阶段，2013年</w:t>
      </w:r>
      <w:r w:rsidRPr="00492741">
        <w:rPr>
          <w:rStyle w:val="bjh-p"/>
          <w:rFonts w:ascii="仿宋" w:eastAsia="仿宋" w:hAnsi="仿宋"/>
          <w:sz w:val="32"/>
          <w:szCs w:val="32"/>
        </w:rPr>
        <w:t>至今</w:t>
      </w:r>
      <w:r w:rsidR="0000793A">
        <w:rPr>
          <w:rStyle w:val="bjh-p"/>
          <w:rFonts w:ascii="仿宋" w:eastAsia="仿宋" w:hAnsi="仿宋"/>
          <w:sz w:val="32"/>
          <w:szCs w:val="32"/>
        </w:rPr>
        <w:t>17</w:t>
      </w:r>
      <w:r w:rsidRPr="00492741">
        <w:rPr>
          <w:rStyle w:val="bjh-p"/>
          <w:rFonts w:ascii="仿宋" w:eastAsia="仿宋" w:hAnsi="仿宋"/>
          <w:sz w:val="32"/>
          <w:szCs w:val="32"/>
        </w:rPr>
        <w:t>年的</w:t>
      </w:r>
      <w:r w:rsidRPr="00492741">
        <w:rPr>
          <w:rStyle w:val="bjh-p"/>
          <w:rFonts w:ascii="仿宋" w:eastAsia="仿宋" w:hAnsi="仿宋" w:hint="eastAsia"/>
          <w:sz w:val="32"/>
          <w:szCs w:val="32"/>
        </w:rPr>
        <w:t>提升、推广阶段</w:t>
      </w:r>
      <w:r w:rsidRPr="00492741">
        <w:rPr>
          <w:rStyle w:val="bjh-p"/>
          <w:rFonts w:ascii="仿宋" w:eastAsia="仿宋" w:hAnsi="仿宋"/>
          <w:sz w:val="32"/>
          <w:szCs w:val="32"/>
        </w:rPr>
        <w:t>实践检验期，学生在认识美、理解美、欣赏美、</w:t>
      </w:r>
      <w:proofErr w:type="gramStart"/>
      <w:r w:rsidRPr="00492741">
        <w:rPr>
          <w:rStyle w:val="bjh-p"/>
          <w:rFonts w:ascii="仿宋" w:eastAsia="仿宋" w:hAnsi="仿宋"/>
          <w:sz w:val="32"/>
          <w:szCs w:val="32"/>
        </w:rPr>
        <w:t>创作美</w:t>
      </w:r>
      <w:proofErr w:type="gramEnd"/>
      <w:r w:rsidRPr="00492741">
        <w:rPr>
          <w:rStyle w:val="bjh-p"/>
          <w:rFonts w:ascii="仿宋" w:eastAsia="仿宋" w:hAnsi="仿宋"/>
          <w:sz w:val="32"/>
          <w:szCs w:val="32"/>
        </w:rPr>
        <w:t>的能力得到显著提升，取得较大成果。</w:t>
      </w:r>
      <w:r w:rsidR="00112FBC" w:rsidRPr="00492741">
        <w:rPr>
          <w:rStyle w:val="bjh-p"/>
          <w:rFonts w:ascii="仿宋" w:eastAsia="仿宋" w:hAnsi="仿宋"/>
          <w:sz w:val="32"/>
          <w:szCs w:val="32"/>
        </w:rPr>
        <w:t>1</w:t>
      </w:r>
      <w:r w:rsidR="00B55F37">
        <w:rPr>
          <w:rStyle w:val="bjh-p"/>
          <w:rFonts w:ascii="仿宋" w:eastAsia="仿宋" w:hAnsi="仿宋"/>
          <w:sz w:val="32"/>
          <w:szCs w:val="32"/>
        </w:rPr>
        <w:t>7</w:t>
      </w:r>
      <w:r w:rsidRPr="00492741">
        <w:rPr>
          <w:rStyle w:val="bjh-p"/>
          <w:rFonts w:ascii="仿宋" w:eastAsia="仿宋" w:hAnsi="仿宋"/>
          <w:sz w:val="32"/>
          <w:szCs w:val="32"/>
        </w:rPr>
        <w:t>年来，</w:t>
      </w:r>
      <w:r w:rsidR="00D17218">
        <w:rPr>
          <w:rStyle w:val="bjh-p"/>
          <w:rFonts w:ascii="仿宋" w:eastAsia="仿宋" w:hAnsi="仿宋" w:hint="eastAsia"/>
          <w:sz w:val="32"/>
          <w:szCs w:val="32"/>
        </w:rPr>
        <w:t>学校</w:t>
      </w:r>
      <w:r w:rsidRPr="00492741">
        <w:rPr>
          <w:rStyle w:val="bjh-p"/>
          <w:rFonts w:ascii="仿宋" w:eastAsia="仿宋" w:hAnsi="仿宋"/>
          <w:sz w:val="32"/>
          <w:szCs w:val="32"/>
        </w:rPr>
        <w:t>共获</w:t>
      </w:r>
      <w:r w:rsidR="00112FBC" w:rsidRPr="00492741">
        <w:rPr>
          <w:rStyle w:val="bjh-p"/>
          <w:rFonts w:ascii="仿宋" w:eastAsia="仿宋" w:hAnsi="仿宋" w:hint="eastAsia"/>
          <w:sz w:val="32"/>
          <w:szCs w:val="32"/>
        </w:rPr>
        <w:t>国家级</w:t>
      </w:r>
      <w:r w:rsidR="00112FBC" w:rsidRPr="00492741">
        <w:rPr>
          <w:rStyle w:val="bjh-p"/>
          <w:rFonts w:ascii="仿宋" w:eastAsia="仿宋" w:hAnsi="仿宋"/>
          <w:sz w:val="32"/>
          <w:szCs w:val="32"/>
        </w:rPr>
        <w:t>教学成果奖</w:t>
      </w:r>
      <w:r w:rsidR="00112FBC" w:rsidRPr="00492741">
        <w:rPr>
          <w:rStyle w:val="bjh-p"/>
          <w:rFonts w:ascii="仿宋" w:eastAsia="仿宋" w:hAnsi="仿宋" w:hint="eastAsia"/>
          <w:sz w:val="32"/>
          <w:szCs w:val="32"/>
        </w:rPr>
        <w:t>2项</w:t>
      </w:r>
      <w:r w:rsidR="00112FBC" w:rsidRPr="00492741">
        <w:rPr>
          <w:rStyle w:val="bjh-p"/>
          <w:rFonts w:ascii="仿宋" w:eastAsia="仿宋" w:hAnsi="仿宋"/>
          <w:sz w:val="32"/>
          <w:szCs w:val="32"/>
        </w:rPr>
        <w:t>、</w:t>
      </w:r>
      <w:r w:rsidRPr="00492741">
        <w:rPr>
          <w:rStyle w:val="bjh-p"/>
          <w:rFonts w:ascii="仿宋" w:eastAsia="仿宋" w:hAnsi="仿宋"/>
          <w:sz w:val="32"/>
          <w:szCs w:val="32"/>
        </w:rPr>
        <w:t>省级教学成果奖</w:t>
      </w:r>
      <w:r w:rsidR="00D17218">
        <w:rPr>
          <w:rStyle w:val="bjh-p"/>
          <w:rFonts w:ascii="仿宋" w:eastAsia="仿宋" w:hAnsi="仿宋"/>
          <w:sz w:val="32"/>
          <w:szCs w:val="32"/>
        </w:rPr>
        <w:t>30</w:t>
      </w:r>
      <w:r w:rsidR="00112FBC" w:rsidRPr="00492741">
        <w:rPr>
          <w:rStyle w:val="bjh-p"/>
          <w:rFonts w:ascii="仿宋" w:eastAsia="仿宋" w:hAnsi="仿宋" w:hint="eastAsia"/>
          <w:sz w:val="32"/>
          <w:szCs w:val="32"/>
        </w:rPr>
        <w:t>余</w:t>
      </w:r>
      <w:r w:rsidRPr="00492741">
        <w:rPr>
          <w:rStyle w:val="bjh-p"/>
          <w:rFonts w:ascii="仿宋" w:eastAsia="仿宋" w:hAnsi="仿宋"/>
          <w:sz w:val="32"/>
          <w:szCs w:val="32"/>
        </w:rPr>
        <w:t>项。2009-2021年</w:t>
      </w:r>
      <w:r w:rsidRPr="00492741">
        <w:rPr>
          <w:rStyle w:val="bjh-p"/>
          <w:rFonts w:ascii="仿宋" w:eastAsia="仿宋" w:hAnsi="仿宋" w:hint="eastAsia"/>
          <w:sz w:val="32"/>
          <w:szCs w:val="32"/>
        </w:rPr>
        <w:t>，</w:t>
      </w:r>
      <w:r w:rsidRPr="00492741">
        <w:rPr>
          <w:rStyle w:val="bjh-p"/>
          <w:rFonts w:ascii="仿宋" w:eastAsia="仿宋" w:hAnsi="仿宋"/>
          <w:sz w:val="32"/>
          <w:szCs w:val="32"/>
        </w:rPr>
        <w:t>获</w:t>
      </w:r>
      <w:r w:rsidR="0000793A" w:rsidRPr="00492741">
        <w:rPr>
          <w:rStyle w:val="bjh-p"/>
          <w:rFonts w:ascii="仿宋" w:eastAsia="仿宋" w:hAnsi="仿宋" w:hint="eastAsia"/>
          <w:sz w:val="32"/>
          <w:szCs w:val="32"/>
        </w:rPr>
        <w:t>国家一流本科</w:t>
      </w:r>
      <w:r w:rsidR="0000793A" w:rsidRPr="00492741">
        <w:rPr>
          <w:rStyle w:val="bjh-p"/>
          <w:rFonts w:ascii="仿宋" w:eastAsia="仿宋" w:hAnsi="仿宋"/>
          <w:sz w:val="32"/>
          <w:szCs w:val="32"/>
        </w:rPr>
        <w:t>专业</w:t>
      </w:r>
      <w:r w:rsidR="0000793A" w:rsidRPr="00492741">
        <w:rPr>
          <w:rStyle w:val="bjh-p"/>
          <w:rFonts w:ascii="仿宋" w:eastAsia="仿宋" w:hAnsi="仿宋"/>
          <w:sz w:val="32"/>
          <w:szCs w:val="32"/>
        </w:rPr>
        <w:lastRenderedPageBreak/>
        <w:t>建设点2个，</w:t>
      </w:r>
      <w:r w:rsidRPr="00492741">
        <w:rPr>
          <w:rStyle w:val="bjh-p"/>
          <w:rFonts w:ascii="仿宋" w:eastAsia="仿宋" w:hAnsi="仿宋"/>
          <w:sz w:val="32"/>
          <w:szCs w:val="32"/>
        </w:rPr>
        <w:t>国家一类特色专业</w:t>
      </w:r>
      <w:r w:rsidR="0000793A">
        <w:rPr>
          <w:rStyle w:val="bjh-p"/>
          <w:rFonts w:ascii="仿宋" w:eastAsia="仿宋" w:hAnsi="仿宋"/>
          <w:sz w:val="32"/>
          <w:szCs w:val="32"/>
        </w:rPr>
        <w:t>2</w:t>
      </w:r>
      <w:r w:rsidRPr="00492741">
        <w:rPr>
          <w:rStyle w:val="bjh-p"/>
          <w:rFonts w:ascii="仿宋" w:eastAsia="仿宋" w:hAnsi="仿宋"/>
          <w:sz w:val="32"/>
          <w:szCs w:val="32"/>
        </w:rPr>
        <w:t>个，国家级综合改革试点专业</w:t>
      </w:r>
      <w:r w:rsidR="0000793A">
        <w:rPr>
          <w:rStyle w:val="bjh-p"/>
          <w:rFonts w:ascii="仿宋" w:eastAsia="仿宋" w:hAnsi="仿宋"/>
          <w:sz w:val="32"/>
          <w:szCs w:val="32"/>
        </w:rPr>
        <w:t>2</w:t>
      </w:r>
      <w:r w:rsidRPr="00492741">
        <w:rPr>
          <w:rStyle w:val="bjh-p"/>
          <w:rFonts w:ascii="仿宋" w:eastAsia="仿宋" w:hAnsi="仿宋"/>
          <w:sz w:val="32"/>
          <w:szCs w:val="32"/>
        </w:rPr>
        <w:t>个</w:t>
      </w:r>
      <w:r w:rsidR="0000793A">
        <w:rPr>
          <w:rStyle w:val="bjh-p"/>
          <w:rFonts w:ascii="仿宋" w:eastAsia="仿宋" w:hAnsi="仿宋" w:hint="eastAsia"/>
          <w:sz w:val="32"/>
          <w:szCs w:val="32"/>
        </w:rPr>
        <w:t>，</w:t>
      </w:r>
      <w:r w:rsidRPr="00492741">
        <w:rPr>
          <w:rStyle w:val="bjh-p"/>
          <w:rFonts w:ascii="仿宋" w:eastAsia="仿宋" w:hAnsi="仿宋"/>
          <w:sz w:val="32"/>
          <w:szCs w:val="32"/>
        </w:rPr>
        <w:t>省级一流本科专业建设点5个</w:t>
      </w:r>
      <w:r w:rsidRPr="00492741">
        <w:rPr>
          <w:rStyle w:val="bjh-p"/>
          <w:rFonts w:ascii="仿宋" w:eastAsia="仿宋" w:hAnsi="仿宋" w:hint="eastAsia"/>
          <w:sz w:val="32"/>
          <w:szCs w:val="32"/>
        </w:rPr>
        <w:t>，</w:t>
      </w:r>
      <w:r w:rsidRPr="00492741">
        <w:rPr>
          <w:rStyle w:val="bjh-p"/>
          <w:rFonts w:ascii="仿宋" w:eastAsia="仿宋" w:hAnsi="仿宋"/>
          <w:sz w:val="32"/>
          <w:szCs w:val="32"/>
        </w:rPr>
        <w:t>省级特色专业3个。获得</w:t>
      </w:r>
      <w:r w:rsidRPr="00492741">
        <w:rPr>
          <w:rStyle w:val="bjh-p"/>
          <w:rFonts w:ascii="仿宋" w:eastAsia="仿宋" w:hAnsi="仿宋" w:hint="eastAsia"/>
          <w:sz w:val="32"/>
          <w:szCs w:val="32"/>
        </w:rPr>
        <w:t>国家</w:t>
      </w:r>
      <w:r w:rsidRPr="00492741">
        <w:rPr>
          <w:rStyle w:val="bjh-p"/>
          <w:rFonts w:ascii="仿宋" w:eastAsia="仿宋" w:hAnsi="仿宋"/>
          <w:sz w:val="32"/>
          <w:szCs w:val="32"/>
        </w:rPr>
        <w:t>线上一流本科课程2门</w:t>
      </w:r>
      <w:r w:rsidRPr="00492741">
        <w:rPr>
          <w:rStyle w:val="bjh-p"/>
          <w:rFonts w:ascii="仿宋" w:eastAsia="仿宋" w:hAnsi="仿宋" w:hint="eastAsia"/>
          <w:sz w:val="32"/>
          <w:szCs w:val="32"/>
        </w:rPr>
        <w:t>、</w:t>
      </w:r>
      <w:r w:rsidRPr="00492741">
        <w:rPr>
          <w:rStyle w:val="bjh-p"/>
          <w:rFonts w:ascii="仿宋" w:eastAsia="仿宋" w:hAnsi="仿宋"/>
          <w:sz w:val="32"/>
          <w:szCs w:val="32"/>
        </w:rPr>
        <w:t>省级14门；</w:t>
      </w:r>
      <w:r w:rsidR="004747DC" w:rsidRPr="00492741">
        <w:rPr>
          <w:rStyle w:val="bjh-p"/>
          <w:rFonts w:ascii="仿宋" w:eastAsia="仿宋" w:hAnsi="仿宋"/>
          <w:sz w:val="32"/>
          <w:szCs w:val="32"/>
        </w:rPr>
        <w:t>2000</w:t>
      </w:r>
      <w:r w:rsidR="004747DC" w:rsidRPr="00492741">
        <w:rPr>
          <w:rStyle w:val="bjh-p"/>
          <w:rFonts w:ascii="仿宋" w:eastAsia="仿宋" w:hAnsi="仿宋" w:hint="eastAsia"/>
          <w:sz w:val="32"/>
          <w:szCs w:val="32"/>
        </w:rPr>
        <w:t>、</w:t>
      </w:r>
      <w:r w:rsidRPr="00492741">
        <w:rPr>
          <w:rStyle w:val="bjh-p"/>
          <w:rFonts w:ascii="仿宋" w:eastAsia="仿宋" w:hAnsi="仿宋"/>
          <w:sz w:val="32"/>
          <w:szCs w:val="32"/>
        </w:rPr>
        <w:t>2010年，学校</w:t>
      </w:r>
      <w:r w:rsidR="004747DC" w:rsidRPr="00492741">
        <w:rPr>
          <w:rStyle w:val="bjh-p"/>
          <w:rFonts w:ascii="仿宋" w:eastAsia="仿宋" w:hAnsi="仿宋" w:hint="eastAsia"/>
          <w:sz w:val="32"/>
          <w:szCs w:val="32"/>
        </w:rPr>
        <w:t>分别</w:t>
      </w:r>
      <w:r w:rsidRPr="00492741">
        <w:rPr>
          <w:rStyle w:val="bjh-p"/>
          <w:rFonts w:ascii="仿宋" w:eastAsia="仿宋" w:hAnsi="仿宋"/>
          <w:sz w:val="32"/>
          <w:szCs w:val="32"/>
        </w:rPr>
        <w:t>被评为全国艺术教育先进单</w:t>
      </w:r>
      <w:r w:rsidR="005F18F8" w:rsidRPr="00492741">
        <w:rPr>
          <w:rStyle w:val="bjh-p"/>
          <w:rFonts w:ascii="仿宋" w:eastAsia="仿宋" w:hAnsi="仿宋"/>
          <w:sz w:val="32"/>
          <w:szCs w:val="32"/>
        </w:rPr>
        <w:t>位，在连续三届大学生艺术展演获得中，学校被评为优秀先进组织单位</w:t>
      </w:r>
      <w:r w:rsidRPr="00492741">
        <w:rPr>
          <w:rStyle w:val="bjh-p"/>
          <w:rFonts w:ascii="仿宋" w:eastAsia="仿宋" w:hAnsi="仿宋"/>
          <w:sz w:val="32"/>
          <w:szCs w:val="32"/>
        </w:rPr>
        <w:t>。师生创作的作品在国家级、省级比赛中获奖近500余项。</w:t>
      </w:r>
      <w:r w:rsidR="0000793A">
        <w:rPr>
          <w:rStyle w:val="bjh-p"/>
          <w:rFonts w:ascii="仿宋" w:eastAsia="仿宋" w:hAnsi="仿宋" w:hint="eastAsia"/>
          <w:sz w:val="32"/>
          <w:szCs w:val="32"/>
        </w:rPr>
        <w:t xml:space="preserve"> </w:t>
      </w:r>
    </w:p>
    <w:p w:rsidR="008D7BCB" w:rsidRDefault="008D7BCB" w:rsidP="008D7BCB">
      <w:pPr>
        <w:adjustRightInd w:val="0"/>
        <w:snapToGrid w:val="0"/>
        <w:spacing w:line="500" w:lineRule="exact"/>
        <w:rPr>
          <w:b/>
          <w:bCs/>
          <w:color w:val="000000" w:themeColor="text1"/>
          <w:sz w:val="28"/>
          <w:szCs w:val="28"/>
          <w:highlight w:val="yellow"/>
        </w:rPr>
      </w:pPr>
      <w:r>
        <w:rPr>
          <w:rFonts w:ascii="创艺简标宋" w:eastAsia="创艺简标宋" w:hAnsi="黑体"/>
          <w:b/>
          <w:noProof/>
          <w:color w:val="000000" w:themeColor="text1"/>
          <w:sz w:val="48"/>
          <w:szCs w:val="48"/>
        </w:rPr>
        <w:drawing>
          <wp:anchor distT="0" distB="0" distL="114300" distR="114300" simplePos="0" relativeHeight="251656704" behindDoc="0" locked="0" layoutInCell="1" allowOverlap="1" wp14:anchorId="0A7E775A" wp14:editId="30B563FB">
            <wp:simplePos x="0" y="0"/>
            <wp:positionH relativeFrom="column">
              <wp:posOffset>1141804</wp:posOffset>
            </wp:positionH>
            <wp:positionV relativeFrom="paragraph">
              <wp:posOffset>22225</wp:posOffset>
            </wp:positionV>
            <wp:extent cx="2744796" cy="4012875"/>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44796" cy="4012875"/>
                    </a:xfrm>
                    <a:prstGeom prst="rect">
                      <a:avLst/>
                    </a:prstGeom>
                  </pic:spPr>
                </pic:pic>
              </a:graphicData>
            </a:graphic>
            <wp14:sizeRelH relativeFrom="margin">
              <wp14:pctWidth>0</wp14:pctWidth>
            </wp14:sizeRelH>
            <wp14:sizeRelV relativeFrom="margin">
              <wp14:pctHeight>0</wp14:pctHeight>
            </wp14:sizeRelV>
          </wp:anchor>
        </w:drawing>
      </w: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8D7BCB" w:rsidRDefault="008D7BCB" w:rsidP="00892355">
      <w:pPr>
        <w:adjustRightInd w:val="0"/>
        <w:snapToGrid w:val="0"/>
        <w:spacing w:line="500" w:lineRule="exact"/>
        <w:ind w:firstLineChars="150" w:firstLine="422"/>
        <w:rPr>
          <w:b/>
          <w:bCs/>
          <w:color w:val="000000" w:themeColor="text1"/>
          <w:sz w:val="28"/>
          <w:szCs w:val="28"/>
          <w:highlight w:val="yellow"/>
        </w:rPr>
      </w:pPr>
    </w:p>
    <w:p w:rsidR="0098565C" w:rsidRDefault="0098565C" w:rsidP="00892355">
      <w:pPr>
        <w:adjustRightInd w:val="0"/>
        <w:snapToGrid w:val="0"/>
        <w:spacing w:line="500" w:lineRule="exact"/>
        <w:ind w:firstLineChars="150" w:firstLine="422"/>
        <w:rPr>
          <w:b/>
          <w:bCs/>
          <w:color w:val="000000" w:themeColor="text1"/>
          <w:sz w:val="28"/>
          <w:szCs w:val="28"/>
          <w:highlight w:val="yellow"/>
        </w:rPr>
      </w:pPr>
    </w:p>
    <w:p w:rsidR="008D7BCB" w:rsidRPr="00627F38" w:rsidRDefault="008D7BCB" w:rsidP="00627F38">
      <w:pPr>
        <w:adjustRightInd w:val="0"/>
        <w:snapToGrid w:val="0"/>
        <w:spacing w:afterLines="50" w:after="156"/>
        <w:jc w:val="center"/>
        <w:rPr>
          <w:rFonts w:asciiTheme="minorEastAsia" w:hAnsiTheme="minorEastAsia" w:cs="黑体"/>
          <w:color w:val="000000"/>
          <w:szCs w:val="21"/>
        </w:rPr>
      </w:pPr>
    </w:p>
    <w:p w:rsidR="008D7BCB" w:rsidRPr="00EA16D2" w:rsidRDefault="000878F3" w:rsidP="00EA16D2">
      <w:pPr>
        <w:jc w:val="center"/>
        <w:rPr>
          <w:rFonts w:asciiTheme="minorEastAsia" w:hAnsiTheme="minorEastAsia"/>
          <w:color w:val="000000"/>
          <w:szCs w:val="21"/>
        </w:rPr>
      </w:pPr>
      <w:r w:rsidRPr="00EA16D2">
        <w:rPr>
          <w:rFonts w:asciiTheme="minorEastAsia" w:hAnsiTheme="minorEastAsia" w:hint="eastAsia"/>
          <w:color w:val="000000"/>
          <w:szCs w:val="21"/>
        </w:rPr>
        <w:t>图</w:t>
      </w:r>
      <w:r w:rsidR="00EE00AB" w:rsidRPr="00EA16D2">
        <w:rPr>
          <w:rFonts w:asciiTheme="minorEastAsia" w:hAnsiTheme="minorEastAsia"/>
          <w:color w:val="000000"/>
          <w:szCs w:val="21"/>
        </w:rPr>
        <w:t>7</w:t>
      </w:r>
      <w:r w:rsidRPr="00EA16D2">
        <w:rPr>
          <w:rFonts w:asciiTheme="minorEastAsia" w:hAnsiTheme="minorEastAsia" w:hint="eastAsia"/>
          <w:color w:val="000000"/>
          <w:szCs w:val="21"/>
        </w:rPr>
        <w:t xml:space="preserve"> </w:t>
      </w:r>
      <w:r w:rsidR="008D7BCB" w:rsidRPr="00EA16D2">
        <w:rPr>
          <w:rFonts w:asciiTheme="minorEastAsia" w:hAnsiTheme="minorEastAsia" w:hint="eastAsia"/>
          <w:color w:val="000000"/>
          <w:szCs w:val="21"/>
        </w:rPr>
        <w:t>2009年</w:t>
      </w:r>
      <w:r w:rsidR="008D7BCB" w:rsidRPr="00EA16D2">
        <w:rPr>
          <w:rFonts w:asciiTheme="minorEastAsia" w:hAnsiTheme="minorEastAsia"/>
          <w:color w:val="000000"/>
          <w:szCs w:val="21"/>
        </w:rPr>
        <w:t>，学校</w:t>
      </w:r>
      <w:r w:rsidR="0098565C" w:rsidRPr="00EA16D2">
        <w:rPr>
          <w:rFonts w:asciiTheme="minorEastAsia" w:hAnsiTheme="minorEastAsia" w:hint="eastAsia"/>
          <w:color w:val="000000"/>
          <w:szCs w:val="21"/>
        </w:rPr>
        <w:t>获国家级</w:t>
      </w:r>
      <w:r w:rsidR="0098565C" w:rsidRPr="00EA16D2">
        <w:rPr>
          <w:rFonts w:asciiTheme="minorEastAsia" w:hAnsiTheme="minorEastAsia"/>
          <w:color w:val="000000"/>
          <w:szCs w:val="21"/>
        </w:rPr>
        <w:t>教学成果奖</w:t>
      </w:r>
      <w:r w:rsidR="0098565C" w:rsidRPr="00EA16D2">
        <w:rPr>
          <w:rFonts w:asciiTheme="minorEastAsia" w:hAnsiTheme="minorEastAsia" w:hint="eastAsia"/>
          <w:color w:val="000000"/>
          <w:szCs w:val="21"/>
        </w:rPr>
        <w:t>二等奖</w:t>
      </w:r>
      <w:r w:rsidR="00482E75" w:rsidRPr="00EA16D2">
        <w:rPr>
          <w:rFonts w:asciiTheme="minorEastAsia" w:hAnsiTheme="minorEastAsia" w:hint="eastAsia"/>
          <w:color w:val="000000"/>
          <w:szCs w:val="21"/>
        </w:rPr>
        <w:t>，刘璋 摄</w:t>
      </w:r>
    </w:p>
    <w:p w:rsidR="00892355" w:rsidRPr="00492741" w:rsidRDefault="00726749"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hint="eastAsia"/>
          <w:sz w:val="32"/>
          <w:szCs w:val="32"/>
        </w:rPr>
        <w:t>2</w:t>
      </w:r>
      <w:r w:rsidRPr="00492741">
        <w:rPr>
          <w:rStyle w:val="bjh-p"/>
          <w:rFonts w:ascii="仿宋" w:eastAsia="仿宋" w:hAnsi="仿宋"/>
          <w:sz w:val="32"/>
          <w:szCs w:val="32"/>
        </w:rPr>
        <w:t xml:space="preserve">. </w:t>
      </w:r>
      <w:r w:rsidR="00892355" w:rsidRPr="00492741">
        <w:rPr>
          <w:rStyle w:val="bjh-p"/>
          <w:rFonts w:ascii="仿宋" w:eastAsia="仿宋" w:hAnsi="仿宋"/>
          <w:sz w:val="32"/>
          <w:szCs w:val="32"/>
        </w:rPr>
        <w:t>坚持文化自信，传承</w:t>
      </w:r>
      <w:r w:rsidR="00892355" w:rsidRPr="00492741">
        <w:rPr>
          <w:rStyle w:val="bjh-p"/>
          <w:rFonts w:ascii="仿宋" w:eastAsia="仿宋" w:hAnsi="仿宋" w:hint="eastAsia"/>
          <w:sz w:val="32"/>
          <w:szCs w:val="32"/>
        </w:rPr>
        <w:t>美育</w:t>
      </w:r>
      <w:r w:rsidR="00892355" w:rsidRPr="00492741">
        <w:rPr>
          <w:rStyle w:val="bjh-p"/>
          <w:rFonts w:ascii="仿宋" w:eastAsia="仿宋" w:hAnsi="仿宋"/>
          <w:sz w:val="32"/>
          <w:szCs w:val="32"/>
        </w:rPr>
        <w:t>精神</w:t>
      </w:r>
    </w:p>
    <w:p w:rsidR="00892355" w:rsidRPr="00492741" w:rsidRDefault="00892355"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sz w:val="32"/>
          <w:szCs w:val="32"/>
        </w:rPr>
        <w:t>坚持道路自信、理论自信、制度自信、文化自信，弘扬、传承、传播中国美育精神，树立民族文化自信心和自豪感。坚持开展“非遗进校园活动”，举办岳州</w:t>
      </w:r>
      <w:proofErr w:type="gramStart"/>
      <w:r w:rsidRPr="00492741">
        <w:rPr>
          <w:rStyle w:val="bjh-p"/>
          <w:rFonts w:ascii="仿宋" w:eastAsia="仿宋" w:hAnsi="仿宋"/>
          <w:sz w:val="32"/>
          <w:szCs w:val="32"/>
        </w:rPr>
        <w:t>窑非遗</w:t>
      </w:r>
      <w:proofErr w:type="gramEnd"/>
      <w:r w:rsidRPr="00492741">
        <w:rPr>
          <w:rStyle w:val="bjh-p"/>
          <w:rFonts w:ascii="仿宋" w:eastAsia="仿宋" w:hAnsi="仿宋"/>
          <w:sz w:val="32"/>
          <w:szCs w:val="32"/>
        </w:rPr>
        <w:t>校园活动200</w:t>
      </w:r>
      <w:r w:rsidRPr="00492741">
        <w:rPr>
          <w:rStyle w:val="bjh-p"/>
          <w:rFonts w:ascii="仿宋" w:eastAsia="仿宋" w:hAnsi="仿宋"/>
          <w:sz w:val="32"/>
          <w:szCs w:val="32"/>
        </w:rPr>
        <w:lastRenderedPageBreak/>
        <w:t>余场，完成各级</w:t>
      </w:r>
      <w:proofErr w:type="gramStart"/>
      <w:r w:rsidRPr="00492741">
        <w:rPr>
          <w:rStyle w:val="bjh-p"/>
          <w:rFonts w:ascii="仿宋" w:eastAsia="仿宋" w:hAnsi="仿宋"/>
          <w:sz w:val="32"/>
          <w:szCs w:val="32"/>
        </w:rPr>
        <w:t>各类校地</w:t>
      </w:r>
      <w:proofErr w:type="gramEnd"/>
      <w:r w:rsidRPr="00492741">
        <w:rPr>
          <w:rStyle w:val="bjh-p"/>
          <w:rFonts w:ascii="仿宋" w:eastAsia="仿宋" w:hAnsi="仿宋"/>
          <w:sz w:val="32"/>
          <w:szCs w:val="32"/>
        </w:rPr>
        <w:t>合作项目300余个，大型美育创意活动</w:t>
      </w:r>
      <w:r w:rsidR="00D17218">
        <w:rPr>
          <w:rStyle w:val="bjh-p"/>
          <w:rFonts w:ascii="仿宋" w:eastAsia="仿宋" w:hAnsi="仿宋"/>
          <w:sz w:val="32"/>
          <w:szCs w:val="32"/>
        </w:rPr>
        <w:t>3</w:t>
      </w:r>
      <w:r w:rsidRPr="00492741">
        <w:rPr>
          <w:rStyle w:val="bjh-p"/>
          <w:rFonts w:ascii="仿宋" w:eastAsia="仿宋" w:hAnsi="仿宋"/>
          <w:sz w:val="32"/>
          <w:szCs w:val="32"/>
        </w:rPr>
        <w:t>00余次，以传统文化为素材进行创作，培育学生传承中华优秀传统文化。通过“巴陵戏、洞庭渔歌、屈原文化、</w:t>
      </w:r>
      <w:r w:rsidR="006E190B" w:rsidRPr="00492741">
        <w:rPr>
          <w:rStyle w:val="bjh-p"/>
          <w:rFonts w:ascii="仿宋" w:eastAsia="仿宋" w:hAnsi="仿宋"/>
          <w:sz w:val="32"/>
          <w:szCs w:val="32"/>
        </w:rPr>
        <w:t>岳州窑、</w:t>
      </w:r>
      <w:r w:rsidR="0019247E">
        <w:rPr>
          <w:rStyle w:val="bjh-p"/>
          <w:rFonts w:ascii="仿宋" w:eastAsia="仿宋" w:hAnsi="仿宋"/>
          <w:sz w:val="32"/>
          <w:szCs w:val="32"/>
        </w:rPr>
        <w:t>平江皮影戏、龙舟打造技艺</w:t>
      </w:r>
      <w:r w:rsidRPr="00492741">
        <w:rPr>
          <w:rStyle w:val="bjh-p"/>
          <w:rFonts w:ascii="仿宋" w:eastAsia="仿宋" w:hAnsi="仿宋"/>
          <w:sz w:val="32"/>
          <w:szCs w:val="32"/>
        </w:rPr>
        <w:t>”项目，非遗传</w:t>
      </w:r>
      <w:proofErr w:type="gramStart"/>
      <w:r w:rsidRPr="00492741">
        <w:rPr>
          <w:rStyle w:val="bjh-p"/>
          <w:rFonts w:ascii="仿宋" w:eastAsia="仿宋" w:hAnsi="仿宋"/>
          <w:sz w:val="32"/>
          <w:szCs w:val="32"/>
        </w:rPr>
        <w:t>统生存</w:t>
      </w:r>
      <w:proofErr w:type="gramEnd"/>
      <w:r w:rsidRPr="00492741">
        <w:rPr>
          <w:rStyle w:val="bjh-p"/>
          <w:rFonts w:ascii="仿宋" w:eastAsia="仿宋" w:hAnsi="仿宋"/>
          <w:sz w:val="32"/>
          <w:szCs w:val="32"/>
        </w:rPr>
        <w:t>现状研讨会的成功举办，培养了一批优秀的美育人才，为推动文化传承与创新做出了贡献。</w:t>
      </w:r>
      <w:r w:rsidR="006E190B" w:rsidRPr="00492741">
        <w:rPr>
          <w:rStyle w:val="bjh-p"/>
          <w:rFonts w:ascii="仿宋" w:eastAsia="仿宋" w:hAnsi="仿宋" w:hint="eastAsia"/>
          <w:sz w:val="32"/>
          <w:szCs w:val="32"/>
        </w:rPr>
        <w:t xml:space="preserve"> </w:t>
      </w:r>
    </w:p>
    <w:p w:rsidR="00112FBC" w:rsidRPr="009E4B93" w:rsidRDefault="00112FBC" w:rsidP="009E4B93">
      <w:pPr>
        <w:jc w:val="center"/>
        <w:rPr>
          <w:rFonts w:ascii="仿宋" w:eastAsia="仿宋" w:hAnsi="仿宋" w:cs="仿宋"/>
          <w:color w:val="000000" w:themeColor="text1"/>
        </w:rPr>
      </w:pPr>
      <w:r>
        <w:rPr>
          <w:noProof/>
        </w:rPr>
        <w:drawing>
          <wp:inline distT="0" distB="0" distL="0" distR="0" wp14:anchorId="1B2118D0" wp14:editId="5FC1B4B5">
            <wp:extent cx="5032857" cy="3125485"/>
            <wp:effectExtent l="0" t="0" r="0" b="0"/>
            <wp:docPr id="376" name="图片 1" descr="https://art.hnist.cn/__local/B/83/29/24CEDB6B4CCA36E43A48900711A_F4E33A17_19D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 descr="https://art.hnist.cn/__local/B/83/29/24CEDB6B4CCA36E43A48900711A_F4E33A17_19DF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41708" cy="3130982"/>
                    </a:xfrm>
                    <a:prstGeom prst="rect">
                      <a:avLst/>
                    </a:prstGeom>
                    <a:noFill/>
                    <a:ln>
                      <a:noFill/>
                    </a:ln>
                  </pic:spPr>
                </pic:pic>
              </a:graphicData>
            </a:graphic>
          </wp:inline>
        </w:drawing>
      </w:r>
    </w:p>
    <w:p w:rsidR="00112FBC" w:rsidRPr="00EA16D2" w:rsidRDefault="00EE00AB" w:rsidP="00112FBC">
      <w:pPr>
        <w:jc w:val="center"/>
        <w:rPr>
          <w:rFonts w:asciiTheme="minorEastAsia" w:hAnsiTheme="minorEastAsia"/>
          <w:color w:val="000000"/>
          <w:szCs w:val="21"/>
        </w:rPr>
      </w:pPr>
      <w:r w:rsidRPr="00EA16D2">
        <w:rPr>
          <w:rFonts w:asciiTheme="minorEastAsia" w:hAnsiTheme="minorEastAsia" w:hint="eastAsia"/>
          <w:color w:val="000000"/>
          <w:szCs w:val="21"/>
        </w:rPr>
        <w:t xml:space="preserve">图8 </w:t>
      </w:r>
      <w:r w:rsidR="00384A44">
        <w:rPr>
          <w:rFonts w:asciiTheme="minorEastAsia" w:hAnsiTheme="minorEastAsia"/>
          <w:color w:val="000000"/>
          <w:szCs w:val="21"/>
        </w:rPr>
        <w:t xml:space="preserve"> </w:t>
      </w:r>
      <w:r w:rsidR="00112FBC" w:rsidRPr="00EA16D2">
        <w:rPr>
          <w:rFonts w:asciiTheme="minorEastAsia" w:hAnsiTheme="minorEastAsia"/>
          <w:color w:val="000000"/>
          <w:szCs w:val="21"/>
        </w:rPr>
        <w:t>2019</w:t>
      </w:r>
      <w:r w:rsidR="00112FBC" w:rsidRPr="00EA16D2">
        <w:rPr>
          <w:rFonts w:asciiTheme="minorEastAsia" w:hAnsiTheme="minorEastAsia" w:hint="eastAsia"/>
          <w:color w:val="000000"/>
          <w:szCs w:val="21"/>
        </w:rPr>
        <w:t>年</w:t>
      </w:r>
      <w:r w:rsidR="00384A44">
        <w:rPr>
          <w:rFonts w:asciiTheme="minorEastAsia" w:hAnsiTheme="minorEastAsia" w:hint="eastAsia"/>
          <w:color w:val="000000"/>
          <w:szCs w:val="21"/>
        </w:rPr>
        <w:t>,</w:t>
      </w:r>
      <w:r w:rsidR="00112FBC" w:rsidRPr="00EA16D2">
        <w:rPr>
          <w:rFonts w:asciiTheme="minorEastAsia" w:hAnsiTheme="minorEastAsia" w:hint="eastAsia"/>
          <w:color w:val="000000"/>
          <w:szCs w:val="21"/>
        </w:rPr>
        <w:t>全国人大常委会委员、教科文卫委员会副主任委员殷方龙来校调研美育工作</w:t>
      </w:r>
      <w:r w:rsidR="00492741" w:rsidRPr="00EA16D2">
        <w:rPr>
          <w:rFonts w:asciiTheme="minorEastAsia" w:hAnsiTheme="minorEastAsia" w:hint="eastAsia"/>
          <w:color w:val="000000"/>
          <w:szCs w:val="21"/>
        </w:rPr>
        <w:t xml:space="preserve"> </w:t>
      </w:r>
      <w:r w:rsidR="00482E75" w:rsidRPr="00EA16D2">
        <w:rPr>
          <w:rFonts w:asciiTheme="minorEastAsia" w:hAnsiTheme="minorEastAsia" w:hint="eastAsia"/>
          <w:color w:val="000000"/>
          <w:szCs w:val="21"/>
        </w:rPr>
        <w:t>刘璋 摄</w:t>
      </w:r>
    </w:p>
    <w:p w:rsidR="00892355" w:rsidRPr="00492741" w:rsidRDefault="00726749"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hint="eastAsia"/>
          <w:sz w:val="32"/>
          <w:szCs w:val="32"/>
        </w:rPr>
        <w:t>3</w:t>
      </w:r>
      <w:r w:rsidRPr="00492741">
        <w:rPr>
          <w:rStyle w:val="bjh-p"/>
          <w:rFonts w:ascii="仿宋" w:eastAsia="仿宋" w:hAnsi="仿宋"/>
          <w:sz w:val="32"/>
          <w:szCs w:val="32"/>
        </w:rPr>
        <w:t xml:space="preserve">. </w:t>
      </w:r>
      <w:r w:rsidR="00892355" w:rsidRPr="00492741">
        <w:rPr>
          <w:rStyle w:val="bjh-p"/>
          <w:rFonts w:ascii="仿宋" w:eastAsia="仿宋" w:hAnsi="仿宋"/>
          <w:sz w:val="32"/>
          <w:szCs w:val="32"/>
        </w:rPr>
        <w:t>勇担创作展演，</w:t>
      </w:r>
      <w:hyperlink r:id="rId20" w:tgtFrame="_blank" w:history="1">
        <w:r w:rsidR="00892355" w:rsidRPr="00492741">
          <w:rPr>
            <w:rStyle w:val="bjh-p"/>
            <w:rFonts w:ascii="仿宋" w:eastAsia="仿宋" w:hAnsi="仿宋"/>
            <w:sz w:val="32"/>
            <w:szCs w:val="32"/>
          </w:rPr>
          <w:t>以美培根铸魂</w:t>
        </w:r>
      </w:hyperlink>
    </w:p>
    <w:p w:rsidR="000369ED" w:rsidRPr="00492741" w:rsidRDefault="00D17218" w:rsidP="00021613">
      <w:pPr>
        <w:adjustRightInd w:val="0"/>
        <w:snapToGrid w:val="0"/>
        <w:spacing w:line="360" w:lineRule="auto"/>
        <w:ind w:firstLineChars="200" w:firstLine="640"/>
        <w:rPr>
          <w:rStyle w:val="bjh-p"/>
          <w:rFonts w:ascii="仿宋" w:eastAsia="仿宋" w:hAnsi="仿宋"/>
          <w:sz w:val="32"/>
          <w:szCs w:val="32"/>
        </w:rPr>
      </w:pPr>
      <w:r>
        <w:rPr>
          <w:rStyle w:val="bjh-p"/>
          <w:rFonts w:ascii="仿宋" w:eastAsia="仿宋" w:hAnsi="仿宋" w:hint="eastAsia"/>
          <w:sz w:val="32"/>
          <w:szCs w:val="32"/>
        </w:rPr>
        <w:t>该案例</w:t>
      </w:r>
      <w:r w:rsidR="00892355" w:rsidRPr="00492741">
        <w:rPr>
          <w:rStyle w:val="bjh-p"/>
          <w:rFonts w:ascii="仿宋" w:eastAsia="仿宋" w:hAnsi="仿宋"/>
          <w:sz w:val="32"/>
          <w:szCs w:val="32"/>
        </w:rPr>
        <w:t>“与时代同步伐，记录新时代、书写新时代、讴歌新时代”为使命，创作了大量美育作品，</w:t>
      </w:r>
      <w:r w:rsidR="00492741" w:rsidRPr="00492741">
        <w:rPr>
          <w:rStyle w:val="bjh-p"/>
          <w:rFonts w:ascii="仿宋" w:eastAsia="仿宋" w:hAnsi="仿宋" w:hint="eastAsia"/>
          <w:sz w:val="32"/>
          <w:szCs w:val="32"/>
        </w:rPr>
        <w:t>创作</w:t>
      </w:r>
      <w:r w:rsidR="00492741" w:rsidRPr="00492741">
        <w:rPr>
          <w:rStyle w:val="bjh-p"/>
          <w:rFonts w:ascii="仿宋" w:eastAsia="仿宋" w:hAnsi="仿宋"/>
          <w:sz w:val="32"/>
          <w:szCs w:val="32"/>
        </w:rPr>
        <w:t>了2000</w:t>
      </w:r>
      <w:r w:rsidR="00492741" w:rsidRPr="00492741">
        <w:rPr>
          <w:rStyle w:val="bjh-p"/>
          <w:rFonts w:ascii="仿宋" w:eastAsia="仿宋" w:hAnsi="仿宋" w:hint="eastAsia"/>
          <w:sz w:val="32"/>
          <w:szCs w:val="32"/>
        </w:rPr>
        <w:t>余</w:t>
      </w:r>
      <w:r w:rsidR="00892355" w:rsidRPr="00492741">
        <w:rPr>
          <w:rStyle w:val="bjh-p"/>
          <w:rFonts w:ascii="仿宋" w:eastAsia="仿宋" w:hAnsi="仿宋"/>
          <w:sz w:val="32"/>
          <w:szCs w:val="32"/>
        </w:rPr>
        <w:t>件岳州窑陶瓷等文化创意产品，创作了</w:t>
      </w:r>
      <w:r w:rsidR="00492741" w:rsidRPr="00492741">
        <w:rPr>
          <w:rStyle w:val="bjh-p"/>
          <w:rFonts w:ascii="仿宋" w:eastAsia="仿宋" w:hAnsi="仿宋" w:hint="eastAsia"/>
          <w:sz w:val="32"/>
          <w:szCs w:val="32"/>
        </w:rPr>
        <w:t>近万</w:t>
      </w:r>
      <w:r w:rsidR="00892355" w:rsidRPr="00492741">
        <w:rPr>
          <w:rStyle w:val="bjh-p"/>
          <w:rFonts w:ascii="仿宋" w:eastAsia="仿宋" w:hAnsi="仿宋"/>
          <w:sz w:val="32"/>
          <w:szCs w:val="32"/>
        </w:rPr>
        <w:t>件各类书法、绘画</w:t>
      </w:r>
      <w:r w:rsidR="00492741" w:rsidRPr="00492741">
        <w:rPr>
          <w:rStyle w:val="bjh-p"/>
          <w:rFonts w:ascii="仿宋" w:eastAsia="仿宋" w:hAnsi="仿宋" w:hint="eastAsia"/>
          <w:sz w:val="32"/>
          <w:szCs w:val="32"/>
        </w:rPr>
        <w:t>、</w:t>
      </w:r>
      <w:r w:rsidR="00492741" w:rsidRPr="00492741">
        <w:rPr>
          <w:rStyle w:val="bjh-p"/>
          <w:rFonts w:ascii="仿宋" w:eastAsia="仿宋" w:hAnsi="仿宋"/>
          <w:sz w:val="32"/>
          <w:szCs w:val="32"/>
        </w:rPr>
        <w:t>剪纸</w:t>
      </w:r>
      <w:r w:rsidR="00492741" w:rsidRPr="00492741">
        <w:rPr>
          <w:rStyle w:val="bjh-p"/>
          <w:rFonts w:ascii="仿宋" w:eastAsia="仿宋" w:hAnsi="仿宋" w:hint="eastAsia"/>
          <w:sz w:val="32"/>
          <w:szCs w:val="32"/>
        </w:rPr>
        <w:t>等</w:t>
      </w:r>
      <w:r w:rsidR="00892355" w:rsidRPr="00492741">
        <w:rPr>
          <w:rStyle w:val="bjh-p"/>
          <w:rFonts w:ascii="仿宋" w:eastAsia="仿宋" w:hAnsi="仿宋"/>
          <w:sz w:val="32"/>
          <w:szCs w:val="32"/>
        </w:rPr>
        <w:t>艺术作品，举办国内、国际文化美育交流活动300余场。</w:t>
      </w:r>
      <w:r w:rsidR="00892355" w:rsidRPr="00492741">
        <w:rPr>
          <w:rStyle w:val="bjh-p"/>
          <w:rFonts w:ascii="仿宋" w:eastAsia="仿宋" w:hAnsi="仿宋"/>
          <w:sz w:val="32"/>
          <w:szCs w:val="32"/>
        </w:rPr>
        <w:lastRenderedPageBreak/>
        <w:t>组织面向社会的各级各类展览、演出800余场</w:t>
      </w:r>
      <w:r w:rsidR="00D452CA" w:rsidRPr="00492741">
        <w:rPr>
          <w:rStyle w:val="bjh-p"/>
          <w:rFonts w:ascii="仿宋" w:eastAsia="仿宋" w:hAnsi="仿宋" w:hint="eastAsia"/>
          <w:sz w:val="32"/>
          <w:szCs w:val="32"/>
        </w:rPr>
        <w:t>，</w:t>
      </w:r>
      <w:r w:rsidR="00892355" w:rsidRPr="00492741">
        <w:rPr>
          <w:rStyle w:val="bjh-p"/>
          <w:rFonts w:ascii="仿宋" w:eastAsia="仿宋" w:hAnsi="仿宋"/>
          <w:sz w:val="32"/>
          <w:szCs w:val="32"/>
        </w:rPr>
        <w:t>师生参与数达</w:t>
      </w:r>
      <w:r w:rsidR="00492741" w:rsidRPr="00492741">
        <w:rPr>
          <w:rStyle w:val="bjh-p"/>
          <w:rFonts w:ascii="仿宋" w:eastAsia="仿宋" w:hAnsi="仿宋"/>
          <w:sz w:val="32"/>
          <w:szCs w:val="32"/>
        </w:rPr>
        <w:t>2</w:t>
      </w:r>
      <w:r w:rsidR="00892355" w:rsidRPr="00492741">
        <w:rPr>
          <w:rStyle w:val="bjh-p"/>
          <w:rFonts w:ascii="仿宋" w:eastAsia="仿宋" w:hAnsi="仿宋"/>
          <w:sz w:val="32"/>
          <w:szCs w:val="32"/>
        </w:rPr>
        <w:t>0</w:t>
      </w:r>
      <w:r w:rsidR="00492741" w:rsidRPr="00492741">
        <w:rPr>
          <w:rStyle w:val="bjh-p"/>
          <w:rFonts w:ascii="仿宋" w:eastAsia="仿宋" w:hAnsi="仿宋" w:hint="eastAsia"/>
          <w:sz w:val="32"/>
          <w:szCs w:val="32"/>
        </w:rPr>
        <w:t>余</w:t>
      </w:r>
      <w:r w:rsidR="00892355" w:rsidRPr="00492741">
        <w:rPr>
          <w:rStyle w:val="bjh-p"/>
          <w:rFonts w:ascii="仿宋" w:eastAsia="仿宋" w:hAnsi="仿宋"/>
          <w:sz w:val="32"/>
          <w:szCs w:val="32"/>
        </w:rPr>
        <w:t>万人次。我校学生在G20杭州峰会文艺上，在西湖上演《最忆是杭州》。在2020年抗击疫情活动中，我校学生参加各类美育活动50余场，参加人数近</w:t>
      </w:r>
      <w:r>
        <w:rPr>
          <w:rStyle w:val="bjh-p"/>
          <w:rFonts w:ascii="仿宋" w:eastAsia="仿宋" w:hAnsi="仿宋"/>
          <w:sz w:val="32"/>
          <w:szCs w:val="32"/>
        </w:rPr>
        <w:t>30000</w:t>
      </w:r>
      <w:r>
        <w:rPr>
          <w:rStyle w:val="bjh-p"/>
          <w:rFonts w:ascii="仿宋" w:eastAsia="仿宋" w:hAnsi="仿宋" w:hint="eastAsia"/>
          <w:sz w:val="32"/>
          <w:szCs w:val="32"/>
        </w:rPr>
        <w:t>余</w:t>
      </w:r>
      <w:r w:rsidR="00892355" w:rsidRPr="00492741">
        <w:rPr>
          <w:rStyle w:val="bjh-p"/>
          <w:rFonts w:ascii="仿宋" w:eastAsia="仿宋" w:hAnsi="仿宋"/>
          <w:sz w:val="32"/>
          <w:szCs w:val="32"/>
        </w:rPr>
        <w:t>人次，学习强国、</w:t>
      </w:r>
      <w:proofErr w:type="gramStart"/>
      <w:r w:rsidR="00892355" w:rsidRPr="00492741">
        <w:rPr>
          <w:rStyle w:val="bjh-p"/>
          <w:rFonts w:ascii="仿宋" w:eastAsia="仿宋" w:hAnsi="仿宋"/>
          <w:sz w:val="32"/>
          <w:szCs w:val="32"/>
        </w:rPr>
        <w:t>文旅中国</w:t>
      </w:r>
      <w:proofErr w:type="gramEnd"/>
      <w:r w:rsidR="00892355" w:rsidRPr="00492741">
        <w:rPr>
          <w:rStyle w:val="bjh-p"/>
          <w:rFonts w:ascii="仿宋" w:eastAsia="仿宋" w:hAnsi="仿宋"/>
          <w:sz w:val="32"/>
          <w:szCs w:val="32"/>
        </w:rPr>
        <w:t>等作了专题报道，教育部设计学教学指导委员会专题展示了我校学生的美育</w:t>
      </w:r>
      <w:r>
        <w:rPr>
          <w:rStyle w:val="bjh-p"/>
          <w:rFonts w:ascii="仿宋" w:eastAsia="仿宋" w:hAnsi="仿宋" w:hint="eastAsia"/>
          <w:sz w:val="32"/>
          <w:szCs w:val="32"/>
        </w:rPr>
        <w:t>成果</w:t>
      </w:r>
      <w:r w:rsidR="00892355" w:rsidRPr="00492741">
        <w:rPr>
          <w:rStyle w:val="bjh-p"/>
          <w:rFonts w:ascii="仿宋" w:eastAsia="仿宋" w:hAnsi="仿宋"/>
          <w:sz w:val="32"/>
          <w:szCs w:val="32"/>
        </w:rPr>
        <w:t>。</w:t>
      </w:r>
    </w:p>
    <w:p w:rsidR="000369ED" w:rsidRPr="000369ED" w:rsidRDefault="000369ED" w:rsidP="008F138D">
      <w:pPr>
        <w:jc w:val="center"/>
      </w:pPr>
      <w:r>
        <w:rPr>
          <w:noProof/>
        </w:rPr>
        <w:drawing>
          <wp:inline distT="0" distB="0" distL="0" distR="0">
            <wp:extent cx="5054804" cy="3236981"/>
            <wp:effectExtent l="0" t="0" r="0" b="0"/>
            <wp:docPr id="16" name="图片 16" descr="http://img1.voc.com.cn/UpLoadFile/2018/04/25/2018042511340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voc.com.cn/UpLoadFile/2018/04/25/201804251134018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8012" cy="3239035"/>
                    </a:xfrm>
                    <a:prstGeom prst="rect">
                      <a:avLst/>
                    </a:prstGeom>
                    <a:noFill/>
                    <a:ln>
                      <a:noFill/>
                    </a:ln>
                  </pic:spPr>
                </pic:pic>
              </a:graphicData>
            </a:graphic>
          </wp:inline>
        </w:drawing>
      </w:r>
    </w:p>
    <w:p w:rsidR="000369ED" w:rsidRPr="00EA16D2" w:rsidRDefault="008F00DB" w:rsidP="00482E75">
      <w:pPr>
        <w:jc w:val="center"/>
        <w:rPr>
          <w:rFonts w:asciiTheme="minorEastAsia" w:hAnsiTheme="minorEastAsia"/>
          <w:color w:val="000000"/>
          <w:szCs w:val="21"/>
        </w:rPr>
      </w:pPr>
      <w:r w:rsidRPr="00EA16D2">
        <w:rPr>
          <w:rFonts w:asciiTheme="minorEastAsia" w:hAnsiTheme="minorEastAsia" w:hint="eastAsia"/>
          <w:color w:val="000000"/>
          <w:szCs w:val="21"/>
        </w:rPr>
        <w:t xml:space="preserve">图9 </w:t>
      </w:r>
      <w:r w:rsidR="000369ED" w:rsidRPr="00EA16D2">
        <w:rPr>
          <w:rFonts w:asciiTheme="minorEastAsia" w:hAnsiTheme="minorEastAsia" w:hint="eastAsia"/>
          <w:color w:val="000000"/>
          <w:szCs w:val="21"/>
        </w:rPr>
        <w:t>201</w:t>
      </w:r>
      <w:r w:rsidR="009E4B93" w:rsidRPr="00EA16D2">
        <w:rPr>
          <w:rFonts w:asciiTheme="minorEastAsia" w:hAnsiTheme="minorEastAsia"/>
          <w:color w:val="000000"/>
          <w:szCs w:val="21"/>
        </w:rPr>
        <w:t>6</w:t>
      </w:r>
      <w:r w:rsidR="000369ED" w:rsidRPr="00EA16D2">
        <w:rPr>
          <w:rFonts w:asciiTheme="minorEastAsia" w:hAnsiTheme="minorEastAsia" w:hint="eastAsia"/>
          <w:color w:val="000000"/>
          <w:szCs w:val="21"/>
        </w:rPr>
        <w:t>年，学校学生</w:t>
      </w:r>
      <w:r w:rsidR="000369ED" w:rsidRPr="00EA16D2">
        <w:rPr>
          <w:rFonts w:asciiTheme="minorEastAsia" w:hAnsiTheme="minorEastAsia"/>
          <w:color w:val="000000"/>
          <w:szCs w:val="21"/>
        </w:rPr>
        <w:t>在</w:t>
      </w:r>
      <w:r w:rsidR="000369ED" w:rsidRPr="00EA16D2">
        <w:rPr>
          <w:rFonts w:asciiTheme="minorEastAsia" w:hAnsiTheme="minorEastAsia" w:hint="eastAsia"/>
          <w:color w:val="000000"/>
          <w:szCs w:val="21"/>
        </w:rPr>
        <w:t>G20杭州峰会上</w:t>
      </w:r>
      <w:r w:rsidR="00CB3088" w:rsidRPr="00EA16D2">
        <w:rPr>
          <w:rFonts w:asciiTheme="minorEastAsia" w:hAnsiTheme="minorEastAsia" w:hint="eastAsia"/>
          <w:color w:val="000000"/>
          <w:szCs w:val="21"/>
        </w:rPr>
        <w:t>展</w:t>
      </w:r>
      <w:r w:rsidR="000369ED" w:rsidRPr="00EA16D2">
        <w:rPr>
          <w:rFonts w:asciiTheme="minorEastAsia" w:hAnsiTheme="minorEastAsia" w:hint="eastAsia"/>
          <w:color w:val="000000"/>
          <w:szCs w:val="21"/>
        </w:rPr>
        <w:t>演</w:t>
      </w:r>
      <w:r w:rsidR="000369ED" w:rsidRPr="00EA16D2">
        <w:rPr>
          <w:rFonts w:asciiTheme="minorEastAsia" w:hAnsiTheme="minorEastAsia"/>
          <w:color w:val="000000"/>
          <w:szCs w:val="21"/>
        </w:rPr>
        <w:t>《最忆是杭州》</w:t>
      </w:r>
      <w:r w:rsidR="004C3FD0" w:rsidRPr="00EA16D2">
        <w:rPr>
          <w:rFonts w:asciiTheme="minorEastAsia" w:hAnsiTheme="minorEastAsia"/>
          <w:color w:val="000000"/>
          <w:szCs w:val="21"/>
        </w:rPr>
        <w:t>《天鹅湖》</w:t>
      </w:r>
      <w:r w:rsidR="00482E75" w:rsidRPr="00EA16D2">
        <w:rPr>
          <w:rFonts w:asciiTheme="minorEastAsia" w:hAnsiTheme="minorEastAsia" w:hint="eastAsia"/>
          <w:color w:val="000000"/>
          <w:szCs w:val="21"/>
        </w:rPr>
        <w:t xml:space="preserve"> 刘璋 摄</w:t>
      </w:r>
    </w:p>
    <w:p w:rsidR="00892355" w:rsidRPr="00492741" w:rsidRDefault="00726749"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hint="eastAsia"/>
          <w:sz w:val="32"/>
          <w:szCs w:val="32"/>
        </w:rPr>
        <w:t>4</w:t>
      </w:r>
      <w:r w:rsidRPr="00492741">
        <w:rPr>
          <w:rStyle w:val="bjh-p"/>
          <w:rFonts w:ascii="仿宋" w:eastAsia="仿宋" w:hAnsi="仿宋"/>
          <w:sz w:val="32"/>
          <w:szCs w:val="32"/>
        </w:rPr>
        <w:t xml:space="preserve">. </w:t>
      </w:r>
      <w:proofErr w:type="gramStart"/>
      <w:r w:rsidR="00892355" w:rsidRPr="00492741">
        <w:rPr>
          <w:rStyle w:val="bjh-p"/>
          <w:rFonts w:ascii="仿宋" w:eastAsia="仿宋" w:hAnsi="仿宋"/>
          <w:sz w:val="32"/>
          <w:szCs w:val="32"/>
        </w:rPr>
        <w:t>践行</w:t>
      </w:r>
      <w:proofErr w:type="gramEnd"/>
      <w:r w:rsidR="00892355" w:rsidRPr="00492741">
        <w:rPr>
          <w:rStyle w:val="bjh-p"/>
          <w:rFonts w:ascii="仿宋" w:eastAsia="仿宋" w:hAnsi="仿宋"/>
          <w:sz w:val="32"/>
          <w:szCs w:val="32"/>
        </w:rPr>
        <w:t>初心使命，破解育人难题</w:t>
      </w:r>
    </w:p>
    <w:p w:rsidR="008D7BCB" w:rsidRPr="00492741" w:rsidRDefault="00892355" w:rsidP="00021613">
      <w:pPr>
        <w:adjustRightInd w:val="0"/>
        <w:snapToGrid w:val="0"/>
        <w:spacing w:line="360" w:lineRule="auto"/>
        <w:ind w:firstLineChars="200" w:firstLine="640"/>
        <w:rPr>
          <w:rStyle w:val="bjh-p"/>
          <w:rFonts w:ascii="仿宋" w:eastAsia="仿宋" w:hAnsi="仿宋"/>
          <w:sz w:val="32"/>
          <w:szCs w:val="32"/>
        </w:rPr>
      </w:pPr>
      <w:r w:rsidRPr="00492741">
        <w:rPr>
          <w:rStyle w:val="bjh-p"/>
          <w:rFonts w:ascii="仿宋" w:eastAsia="仿宋" w:hAnsi="仿宋"/>
          <w:sz w:val="32"/>
          <w:szCs w:val="32"/>
        </w:rPr>
        <w:t>一是解决如何紧紧围绕国家重大决策，以提高学生审美和人文素养为目标，把美育纳入各级各类学校人才培养全过程，贯穿学校教育各学段，开齐开足上好美育课、构建以学生发展为中心的教学模式、普及面向人人的美育实践活动、推进美育</w:t>
      </w:r>
      <w:r w:rsidRPr="00492741">
        <w:rPr>
          <w:rStyle w:val="bjh-p"/>
          <w:rFonts w:ascii="仿宋" w:eastAsia="仿宋" w:hAnsi="仿宋"/>
          <w:sz w:val="32"/>
          <w:szCs w:val="32"/>
        </w:rPr>
        <w:lastRenderedPageBreak/>
        <w:t>评价改革、促进高校艺术学科创新发展的问题；二是解决如何更好地将中国特色高等教育理念贯彻落实到艺术学科门类教学、科研、创作、展演之中，弘扬中华美育精神，塑造美好心灵，丰富精神重要源泉的问题；三是解决地方高校如何将坚定文化自信与提升人才培养综合素养能力结合，使学生成为具有审美素养、高尚情操、美好心灵和创造活力的一代新人的问题；四是解决地方高校如何实现美育育人特色发展的问题；五是解决湖南省各高校之间如何通过协同发展，提升人才培养质量的问题。</w:t>
      </w:r>
    </w:p>
    <w:p w:rsidR="00A90D1A" w:rsidRDefault="003649E9" w:rsidP="00021613">
      <w:pPr>
        <w:spacing w:line="360" w:lineRule="auto"/>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四、探讨</w:t>
      </w:r>
    </w:p>
    <w:p w:rsidR="00464B8C" w:rsidRPr="00D17218" w:rsidRDefault="00464B8C" w:rsidP="00971500">
      <w:pPr>
        <w:spacing w:line="360" w:lineRule="auto"/>
        <w:ind w:firstLineChars="200" w:firstLine="640"/>
        <w:jc w:val="left"/>
        <w:rPr>
          <w:rFonts w:ascii="Times New Roman" w:eastAsia="楷体_GB2312" w:hAnsi="Times New Roman" w:cs="Times New Roman"/>
          <w:bCs/>
          <w:sz w:val="32"/>
          <w:szCs w:val="32"/>
        </w:rPr>
      </w:pPr>
      <w:r w:rsidRPr="00D17218">
        <w:rPr>
          <w:rFonts w:ascii="Times New Roman" w:eastAsia="楷体_GB2312" w:hAnsi="Times New Roman" w:cs="Times New Roman" w:hint="eastAsia"/>
          <w:bCs/>
          <w:sz w:val="32"/>
          <w:szCs w:val="32"/>
        </w:rPr>
        <w:t>（一）先进理念是实施美育的先决条件</w:t>
      </w:r>
      <w:r w:rsidR="008C1C72" w:rsidRPr="00D17218">
        <w:rPr>
          <w:rFonts w:ascii="Times New Roman" w:eastAsia="楷体_GB2312" w:hAnsi="Times New Roman" w:cs="Times New Roman" w:hint="eastAsia"/>
          <w:bCs/>
          <w:sz w:val="32"/>
          <w:szCs w:val="32"/>
        </w:rPr>
        <w:t xml:space="preserve"> </w:t>
      </w:r>
    </w:p>
    <w:p w:rsidR="00D73124" w:rsidRPr="00D17218" w:rsidRDefault="00D73124" w:rsidP="00971500">
      <w:pPr>
        <w:adjustRightInd w:val="0"/>
        <w:snapToGrid w:val="0"/>
        <w:spacing w:line="360" w:lineRule="auto"/>
        <w:ind w:firstLineChars="200" w:firstLine="640"/>
        <w:jc w:val="left"/>
        <w:rPr>
          <w:rStyle w:val="bjh-p"/>
          <w:rFonts w:ascii="仿宋" w:eastAsia="仿宋" w:hAnsi="仿宋"/>
          <w:sz w:val="32"/>
          <w:szCs w:val="32"/>
        </w:rPr>
      </w:pPr>
      <w:r w:rsidRPr="00D17218">
        <w:rPr>
          <w:rStyle w:val="bjh-p"/>
          <w:rFonts w:ascii="仿宋" w:eastAsia="仿宋" w:hAnsi="仿宋" w:hint="eastAsia"/>
          <w:sz w:val="32"/>
          <w:szCs w:val="32"/>
        </w:rPr>
        <w:t>聚焦</w:t>
      </w:r>
      <w:r w:rsidRPr="00D17218">
        <w:rPr>
          <w:rStyle w:val="bjh-p"/>
          <w:rFonts w:ascii="仿宋" w:eastAsia="仿宋" w:hAnsi="仿宋"/>
          <w:sz w:val="32"/>
          <w:szCs w:val="32"/>
        </w:rPr>
        <w:t>以美育价值为引领</w:t>
      </w:r>
      <w:r w:rsidRPr="00D17218">
        <w:rPr>
          <w:rStyle w:val="bjh-p"/>
          <w:rFonts w:ascii="仿宋" w:eastAsia="仿宋" w:hAnsi="仿宋" w:hint="eastAsia"/>
          <w:sz w:val="32"/>
          <w:szCs w:val="32"/>
        </w:rPr>
        <w:t>，</w:t>
      </w:r>
      <w:r w:rsidRPr="00D17218">
        <w:rPr>
          <w:rStyle w:val="bjh-p"/>
          <w:rFonts w:ascii="仿宋" w:eastAsia="仿宋" w:hAnsi="仿宋"/>
          <w:sz w:val="32"/>
          <w:szCs w:val="32"/>
        </w:rPr>
        <w:t>以审美能力培养为核心目标，以“大美育”为宗</w:t>
      </w:r>
      <w:r w:rsidR="00314FEE" w:rsidRPr="00D17218">
        <w:rPr>
          <w:rStyle w:val="bjh-p"/>
          <w:rFonts w:ascii="仿宋" w:eastAsia="仿宋" w:hAnsi="仿宋"/>
          <w:sz w:val="32"/>
          <w:szCs w:val="32"/>
        </w:rPr>
        <w:t>旨，以立德树人为根本，弘扬中华美育精神，破解人才培养同质化困境</w:t>
      </w:r>
      <w:r w:rsidR="00314FEE" w:rsidRPr="00D17218">
        <w:rPr>
          <w:rStyle w:val="bjh-p"/>
          <w:rFonts w:ascii="仿宋" w:eastAsia="仿宋" w:hAnsi="仿宋" w:hint="eastAsia"/>
          <w:sz w:val="32"/>
          <w:szCs w:val="32"/>
        </w:rPr>
        <w:t>。发挥“</w:t>
      </w:r>
      <w:r w:rsidR="00314FEE" w:rsidRPr="00D17218">
        <w:rPr>
          <w:rStyle w:val="bjh-p"/>
          <w:rFonts w:ascii="仿宋" w:eastAsia="仿宋" w:hAnsi="仿宋"/>
          <w:sz w:val="32"/>
          <w:szCs w:val="32"/>
        </w:rPr>
        <w:t>美育与德育</w:t>
      </w:r>
      <w:r w:rsidR="00314FEE" w:rsidRPr="00D17218">
        <w:rPr>
          <w:rStyle w:val="bjh-p"/>
          <w:rFonts w:ascii="仿宋" w:eastAsia="仿宋" w:hAnsi="仿宋" w:hint="eastAsia"/>
          <w:sz w:val="32"/>
          <w:szCs w:val="32"/>
        </w:rPr>
        <w:t>、通识与专业、美育与多学科、美育与双创教育、第一与第二课堂”同向同行的协同效应，实现高校“</w:t>
      </w:r>
      <w:r w:rsidR="00314FEE" w:rsidRPr="00D17218">
        <w:rPr>
          <w:rStyle w:val="bjh-p"/>
          <w:rFonts w:ascii="仿宋" w:eastAsia="仿宋" w:hAnsi="仿宋"/>
          <w:sz w:val="32"/>
          <w:szCs w:val="32"/>
        </w:rPr>
        <w:t>以美育人</w:t>
      </w:r>
      <w:r w:rsidR="00EC7C06" w:rsidRPr="00D17218">
        <w:rPr>
          <w:rStyle w:val="bjh-p"/>
          <w:rFonts w:ascii="仿宋" w:eastAsia="仿宋" w:hAnsi="仿宋" w:hint="eastAsia"/>
          <w:sz w:val="32"/>
          <w:szCs w:val="32"/>
        </w:rPr>
        <w:t>，</w:t>
      </w:r>
      <w:r w:rsidR="00314FEE" w:rsidRPr="00D17218">
        <w:rPr>
          <w:rStyle w:val="bjh-p"/>
          <w:rFonts w:ascii="仿宋" w:eastAsia="仿宋" w:hAnsi="仿宋"/>
          <w:sz w:val="32"/>
          <w:szCs w:val="32"/>
        </w:rPr>
        <w:t>以美化人</w:t>
      </w:r>
      <w:r w:rsidR="00EC7C06" w:rsidRPr="00D17218">
        <w:rPr>
          <w:rStyle w:val="bjh-p"/>
          <w:rFonts w:ascii="仿宋" w:eastAsia="仿宋" w:hAnsi="仿宋" w:hint="eastAsia"/>
          <w:sz w:val="32"/>
          <w:szCs w:val="32"/>
        </w:rPr>
        <w:t>，培根铸魂</w:t>
      </w:r>
      <w:r w:rsidR="00314FEE" w:rsidRPr="00D17218">
        <w:rPr>
          <w:rStyle w:val="bjh-p"/>
          <w:rFonts w:ascii="仿宋" w:eastAsia="仿宋" w:hAnsi="仿宋" w:hint="eastAsia"/>
          <w:sz w:val="32"/>
          <w:szCs w:val="32"/>
        </w:rPr>
        <w:t>”的人才培养理念。</w:t>
      </w:r>
    </w:p>
    <w:p w:rsidR="00464B8C" w:rsidRPr="00D17218" w:rsidRDefault="00B703FF" w:rsidP="00971500">
      <w:pPr>
        <w:spacing w:line="360" w:lineRule="auto"/>
        <w:ind w:firstLineChars="200" w:firstLine="640"/>
        <w:jc w:val="left"/>
        <w:rPr>
          <w:rFonts w:ascii="Times New Roman" w:eastAsia="楷体_GB2312" w:hAnsi="Times New Roman" w:cs="Times New Roman"/>
          <w:bCs/>
          <w:sz w:val="32"/>
          <w:szCs w:val="32"/>
        </w:rPr>
      </w:pPr>
      <w:r w:rsidRPr="00D17218">
        <w:rPr>
          <w:rFonts w:ascii="Times New Roman" w:eastAsia="楷体_GB2312" w:hAnsi="Times New Roman" w:cs="Times New Roman" w:hint="eastAsia"/>
          <w:bCs/>
          <w:sz w:val="32"/>
          <w:szCs w:val="32"/>
        </w:rPr>
        <w:t>（二）模式创新是实施</w:t>
      </w:r>
      <w:r w:rsidR="008C1C72" w:rsidRPr="00D17218">
        <w:rPr>
          <w:rFonts w:ascii="Times New Roman" w:eastAsia="楷体_GB2312" w:hAnsi="Times New Roman" w:cs="Times New Roman" w:hint="eastAsia"/>
          <w:bCs/>
          <w:sz w:val="32"/>
          <w:szCs w:val="32"/>
        </w:rPr>
        <w:t>美育</w:t>
      </w:r>
      <w:r w:rsidRPr="00D17218">
        <w:rPr>
          <w:rFonts w:ascii="Times New Roman" w:eastAsia="楷体_GB2312" w:hAnsi="Times New Roman" w:cs="Times New Roman" w:hint="eastAsia"/>
          <w:bCs/>
          <w:sz w:val="32"/>
          <w:szCs w:val="32"/>
        </w:rPr>
        <w:t>的重要依托</w:t>
      </w:r>
    </w:p>
    <w:p w:rsidR="00255F34" w:rsidRPr="00D17218" w:rsidRDefault="00314FEE" w:rsidP="00971500">
      <w:pPr>
        <w:adjustRightInd w:val="0"/>
        <w:snapToGrid w:val="0"/>
        <w:spacing w:line="360" w:lineRule="auto"/>
        <w:ind w:firstLineChars="200" w:firstLine="640"/>
        <w:jc w:val="left"/>
        <w:rPr>
          <w:rStyle w:val="bjh-p"/>
          <w:rFonts w:ascii="仿宋" w:eastAsia="仿宋" w:hAnsi="仿宋"/>
          <w:sz w:val="32"/>
          <w:szCs w:val="32"/>
        </w:rPr>
      </w:pPr>
      <w:r w:rsidRPr="00D17218">
        <w:rPr>
          <w:rStyle w:val="bjh-p"/>
          <w:rFonts w:ascii="仿宋" w:eastAsia="仿宋" w:hAnsi="仿宋"/>
          <w:sz w:val="32"/>
          <w:szCs w:val="32"/>
        </w:rPr>
        <w:t>以学生为中心，确立美育人才培养目标定位，聚焦多</w:t>
      </w:r>
      <w:r w:rsidRPr="00D17218">
        <w:rPr>
          <w:rStyle w:val="bjh-p"/>
          <w:rFonts w:ascii="仿宋" w:eastAsia="仿宋" w:hAnsi="仿宋" w:hint="eastAsia"/>
          <w:sz w:val="32"/>
          <w:szCs w:val="32"/>
        </w:rPr>
        <w:t>维度</w:t>
      </w:r>
      <w:r w:rsidRPr="00D17218">
        <w:rPr>
          <w:rStyle w:val="bjh-p"/>
          <w:rFonts w:ascii="仿宋" w:eastAsia="仿宋" w:hAnsi="仿宋"/>
          <w:sz w:val="32"/>
          <w:szCs w:val="32"/>
        </w:rPr>
        <w:t>，推动了</w:t>
      </w:r>
      <w:r w:rsidRPr="00D17218">
        <w:rPr>
          <w:rStyle w:val="bjh-p"/>
          <w:rFonts w:ascii="仿宋" w:eastAsia="仿宋" w:hAnsi="仿宋" w:hint="eastAsia"/>
          <w:sz w:val="32"/>
          <w:szCs w:val="32"/>
        </w:rPr>
        <w:t>美育</w:t>
      </w:r>
      <w:proofErr w:type="gramStart"/>
      <w:r w:rsidRPr="00D17218">
        <w:rPr>
          <w:rStyle w:val="bjh-p"/>
          <w:rFonts w:ascii="仿宋" w:eastAsia="仿宋" w:hAnsi="仿宋"/>
          <w:sz w:val="32"/>
          <w:szCs w:val="32"/>
        </w:rPr>
        <w:t>与其他</w:t>
      </w:r>
      <w:r w:rsidRPr="00D17218">
        <w:rPr>
          <w:rStyle w:val="bjh-p"/>
          <w:rFonts w:ascii="仿宋" w:eastAsia="仿宋" w:hAnsi="仿宋" w:hint="eastAsia"/>
          <w:sz w:val="32"/>
          <w:szCs w:val="32"/>
        </w:rPr>
        <w:t>维度</w:t>
      </w:r>
      <w:proofErr w:type="gramEnd"/>
      <w:r w:rsidRPr="00D17218">
        <w:rPr>
          <w:rStyle w:val="bjh-p"/>
          <w:rFonts w:ascii="仿宋" w:eastAsia="仿宋" w:hAnsi="仿宋"/>
          <w:sz w:val="32"/>
          <w:szCs w:val="32"/>
        </w:rPr>
        <w:t>融合，推进了美育教学改革与创新，拓</w:t>
      </w:r>
      <w:r w:rsidRPr="00D17218">
        <w:rPr>
          <w:rStyle w:val="bjh-p"/>
          <w:rFonts w:ascii="仿宋" w:eastAsia="仿宋" w:hAnsi="仿宋"/>
          <w:sz w:val="32"/>
          <w:szCs w:val="32"/>
        </w:rPr>
        <w:lastRenderedPageBreak/>
        <w:t>展了育人边界</w:t>
      </w:r>
      <w:r w:rsidRPr="00D17218">
        <w:rPr>
          <w:rStyle w:val="bjh-p"/>
          <w:rFonts w:ascii="仿宋" w:eastAsia="仿宋" w:hAnsi="仿宋" w:hint="eastAsia"/>
          <w:sz w:val="32"/>
          <w:szCs w:val="32"/>
        </w:rPr>
        <w:t>。</w:t>
      </w:r>
      <w:r w:rsidR="00971500" w:rsidRPr="00D17218">
        <w:rPr>
          <w:rStyle w:val="bjh-p"/>
          <w:rFonts w:ascii="仿宋" w:eastAsia="仿宋" w:hAnsi="仿宋" w:hint="eastAsia"/>
          <w:sz w:val="32"/>
          <w:szCs w:val="32"/>
        </w:rPr>
        <w:t>推进“</w:t>
      </w:r>
      <w:r w:rsidR="00971500" w:rsidRPr="00D17218">
        <w:rPr>
          <w:rStyle w:val="bjh-p"/>
          <w:rFonts w:ascii="仿宋" w:eastAsia="仿宋" w:hAnsi="仿宋"/>
          <w:sz w:val="32"/>
          <w:szCs w:val="32"/>
        </w:rPr>
        <w:t>美育与德育</w:t>
      </w:r>
      <w:r w:rsidR="00345082">
        <w:rPr>
          <w:rStyle w:val="bjh-p"/>
          <w:rFonts w:ascii="仿宋" w:eastAsia="仿宋" w:hAnsi="仿宋" w:hint="eastAsia"/>
          <w:sz w:val="32"/>
          <w:szCs w:val="32"/>
        </w:rPr>
        <w:t>、通识与专业、美育与多学科、美育与双创教育、第一与第二课堂”</w:t>
      </w:r>
      <w:r w:rsidRPr="00D17218">
        <w:rPr>
          <w:rStyle w:val="bjh-p"/>
          <w:rFonts w:ascii="仿宋" w:eastAsia="仿宋" w:hAnsi="仿宋" w:hint="eastAsia"/>
          <w:sz w:val="32"/>
          <w:szCs w:val="32"/>
        </w:rPr>
        <w:t>融合，完善</w:t>
      </w:r>
      <w:r w:rsidRPr="00D17218">
        <w:rPr>
          <w:rStyle w:val="bjh-p"/>
          <w:rFonts w:ascii="仿宋" w:eastAsia="仿宋" w:hAnsi="仿宋"/>
          <w:sz w:val="32"/>
          <w:szCs w:val="32"/>
        </w:rPr>
        <w:t>教学体系</w:t>
      </w:r>
      <w:r w:rsidRPr="00D17218">
        <w:rPr>
          <w:rStyle w:val="bjh-p"/>
          <w:rFonts w:ascii="仿宋" w:eastAsia="仿宋" w:hAnsi="仿宋" w:hint="eastAsia"/>
          <w:sz w:val="32"/>
          <w:szCs w:val="32"/>
        </w:rPr>
        <w:t>。经过多次迭代更新，构建了一个看得见、有深度、成体系、可推广的“五维融合”美育育人模式，</w:t>
      </w:r>
      <w:r w:rsidRPr="00D17218">
        <w:rPr>
          <w:rStyle w:val="bjh-p"/>
          <w:rFonts w:ascii="仿宋" w:eastAsia="仿宋" w:hAnsi="仿宋"/>
          <w:sz w:val="32"/>
          <w:szCs w:val="32"/>
        </w:rPr>
        <w:t>培养面向新时代发展的创新人才</w:t>
      </w:r>
      <w:r w:rsidRPr="00D17218">
        <w:rPr>
          <w:rStyle w:val="bjh-p"/>
          <w:rFonts w:ascii="仿宋" w:eastAsia="仿宋" w:hAnsi="仿宋" w:hint="eastAsia"/>
          <w:sz w:val="32"/>
          <w:szCs w:val="32"/>
        </w:rPr>
        <w:t>，形成了熔铸中国精神与时代特色的美育大格局。</w:t>
      </w:r>
    </w:p>
    <w:p w:rsidR="00BA5AA3" w:rsidRPr="00D17218" w:rsidRDefault="00BA5AA3" w:rsidP="00971500">
      <w:pPr>
        <w:spacing w:line="360" w:lineRule="auto"/>
        <w:ind w:firstLineChars="200" w:firstLine="640"/>
        <w:jc w:val="left"/>
        <w:rPr>
          <w:rFonts w:ascii="Times New Roman" w:eastAsia="楷体_GB2312" w:hAnsi="Times New Roman" w:cs="Times New Roman"/>
          <w:bCs/>
          <w:sz w:val="32"/>
          <w:szCs w:val="32"/>
        </w:rPr>
      </w:pPr>
      <w:r w:rsidRPr="00D17218">
        <w:rPr>
          <w:rFonts w:ascii="Times New Roman" w:eastAsia="楷体_GB2312" w:hAnsi="Times New Roman" w:cs="Times New Roman" w:hint="eastAsia"/>
          <w:bCs/>
          <w:sz w:val="32"/>
          <w:szCs w:val="32"/>
        </w:rPr>
        <w:t>（三</w:t>
      </w:r>
      <w:bookmarkStart w:id="0" w:name="_GoBack"/>
      <w:bookmarkEnd w:id="0"/>
      <w:r w:rsidRPr="00D17218">
        <w:rPr>
          <w:rFonts w:ascii="Times New Roman" w:eastAsia="楷体_GB2312" w:hAnsi="Times New Roman" w:cs="Times New Roman" w:hint="eastAsia"/>
          <w:bCs/>
          <w:sz w:val="32"/>
          <w:szCs w:val="32"/>
        </w:rPr>
        <w:t>）</w:t>
      </w:r>
      <w:r w:rsidR="00314FEE" w:rsidRPr="00D17218">
        <w:rPr>
          <w:rFonts w:ascii="Times New Roman" w:eastAsia="楷体_GB2312" w:hAnsi="Times New Roman" w:cs="Times New Roman" w:hint="eastAsia"/>
          <w:bCs/>
          <w:sz w:val="32"/>
          <w:szCs w:val="32"/>
        </w:rPr>
        <w:t>方法创新</w:t>
      </w:r>
      <w:r w:rsidRPr="00D17218">
        <w:rPr>
          <w:rFonts w:ascii="Times New Roman" w:eastAsia="楷体_GB2312" w:hAnsi="Times New Roman" w:cs="Times New Roman" w:hint="eastAsia"/>
          <w:bCs/>
          <w:sz w:val="32"/>
          <w:szCs w:val="32"/>
        </w:rPr>
        <w:t>是实施美育的</w:t>
      </w:r>
      <w:r w:rsidR="00314FEE" w:rsidRPr="00D17218">
        <w:rPr>
          <w:rFonts w:ascii="Times New Roman" w:eastAsia="楷体_GB2312" w:hAnsi="Times New Roman" w:cs="Times New Roman" w:hint="eastAsia"/>
          <w:bCs/>
          <w:sz w:val="32"/>
          <w:szCs w:val="32"/>
        </w:rPr>
        <w:t>重要手段</w:t>
      </w:r>
    </w:p>
    <w:p w:rsidR="00314FEE" w:rsidRPr="00314FEE" w:rsidRDefault="00314FEE" w:rsidP="00971500">
      <w:pPr>
        <w:adjustRightInd w:val="0"/>
        <w:snapToGrid w:val="0"/>
        <w:spacing w:line="360" w:lineRule="auto"/>
        <w:ind w:firstLineChars="200" w:firstLine="640"/>
        <w:jc w:val="left"/>
        <w:rPr>
          <w:rStyle w:val="bjh-p"/>
          <w:rFonts w:ascii="仿宋" w:eastAsia="仿宋" w:hAnsi="仿宋"/>
          <w:sz w:val="32"/>
          <w:szCs w:val="32"/>
        </w:rPr>
      </w:pPr>
      <w:r w:rsidRPr="00D17218">
        <w:rPr>
          <w:rStyle w:val="bjh-p"/>
          <w:rFonts w:ascii="仿宋" w:eastAsia="仿宋" w:hAnsi="仿宋" w:hint="eastAsia"/>
          <w:sz w:val="32"/>
          <w:szCs w:val="32"/>
        </w:rPr>
        <w:t>以课程体系设计</w:t>
      </w:r>
      <w:proofErr w:type="gramStart"/>
      <w:r w:rsidRPr="00D17218">
        <w:rPr>
          <w:rStyle w:val="bjh-p"/>
          <w:rFonts w:ascii="仿宋" w:eastAsia="仿宋" w:hAnsi="仿宋" w:hint="eastAsia"/>
          <w:sz w:val="32"/>
          <w:szCs w:val="32"/>
        </w:rPr>
        <w:t>的全媒逻辑</w:t>
      </w:r>
      <w:proofErr w:type="gramEnd"/>
      <w:r w:rsidRPr="00D17218">
        <w:rPr>
          <w:rStyle w:val="bjh-p"/>
          <w:rFonts w:ascii="仿宋" w:eastAsia="仿宋" w:hAnsi="仿宋" w:hint="eastAsia"/>
          <w:sz w:val="32"/>
          <w:szCs w:val="32"/>
        </w:rPr>
        <w:t>、知识结构交叉的学科逻辑、教学</w:t>
      </w:r>
      <w:r w:rsidR="00971500" w:rsidRPr="00D17218">
        <w:rPr>
          <w:rStyle w:val="bjh-p"/>
          <w:rFonts w:ascii="仿宋" w:eastAsia="仿宋" w:hAnsi="仿宋" w:hint="eastAsia"/>
          <w:sz w:val="32"/>
          <w:szCs w:val="32"/>
        </w:rPr>
        <w:t>形式改革的协同逻辑、专业素养提升的实践逻辑等教育实践环节，通过</w:t>
      </w:r>
      <w:r w:rsidRPr="00D17218">
        <w:rPr>
          <w:rStyle w:val="bjh-p"/>
          <w:rFonts w:ascii="仿宋" w:eastAsia="仿宋" w:hAnsi="仿宋" w:hint="eastAsia"/>
          <w:sz w:val="32"/>
          <w:szCs w:val="32"/>
        </w:rPr>
        <w:t>校</w:t>
      </w:r>
      <w:r w:rsidR="00971500" w:rsidRPr="00D17218">
        <w:rPr>
          <w:rStyle w:val="bjh-p"/>
          <w:rFonts w:ascii="仿宋" w:eastAsia="仿宋" w:hAnsi="仿宋" w:hint="eastAsia"/>
          <w:sz w:val="32"/>
          <w:szCs w:val="32"/>
        </w:rPr>
        <w:t>院</w:t>
      </w:r>
      <w:r w:rsidRPr="00D17218">
        <w:rPr>
          <w:rStyle w:val="bjh-p"/>
          <w:rFonts w:ascii="仿宋" w:eastAsia="仿宋" w:hAnsi="仿宋" w:hint="eastAsia"/>
          <w:sz w:val="32"/>
          <w:szCs w:val="32"/>
        </w:rPr>
        <w:t>协同联动，为</w:t>
      </w:r>
      <w:proofErr w:type="gramStart"/>
      <w:r w:rsidRPr="00D17218">
        <w:rPr>
          <w:rStyle w:val="bjh-p"/>
          <w:rFonts w:ascii="仿宋" w:eastAsia="仿宋" w:hAnsi="仿宋" w:hint="eastAsia"/>
          <w:sz w:val="32"/>
          <w:szCs w:val="32"/>
        </w:rPr>
        <w:t>不</w:t>
      </w:r>
      <w:proofErr w:type="gramEnd"/>
      <w:r w:rsidRPr="00D17218">
        <w:rPr>
          <w:rStyle w:val="bjh-p"/>
          <w:rFonts w:ascii="仿宋" w:eastAsia="仿宋" w:hAnsi="仿宋" w:hint="eastAsia"/>
          <w:sz w:val="32"/>
          <w:szCs w:val="32"/>
        </w:rPr>
        <w:t>同学</w:t>
      </w:r>
      <w:proofErr w:type="gramStart"/>
      <w:r w:rsidRPr="00D17218">
        <w:rPr>
          <w:rStyle w:val="bjh-p"/>
          <w:rFonts w:ascii="仿宋" w:eastAsia="仿宋" w:hAnsi="仿宋" w:hint="eastAsia"/>
          <w:sz w:val="32"/>
          <w:szCs w:val="32"/>
        </w:rPr>
        <w:t>段学生</w:t>
      </w:r>
      <w:proofErr w:type="gramEnd"/>
      <w:r w:rsidRPr="00D17218">
        <w:rPr>
          <w:rStyle w:val="bjh-p"/>
          <w:rFonts w:ascii="仿宋" w:eastAsia="仿宋" w:hAnsi="仿宋" w:hint="eastAsia"/>
          <w:sz w:val="32"/>
          <w:szCs w:val="32"/>
        </w:rPr>
        <w:t>提供指导与服务，依托国家级</w:t>
      </w:r>
      <w:r w:rsidR="00345082">
        <w:rPr>
          <w:rStyle w:val="bjh-p"/>
          <w:rFonts w:ascii="仿宋" w:eastAsia="仿宋" w:hAnsi="仿宋"/>
          <w:sz w:val="32"/>
          <w:szCs w:val="32"/>
        </w:rPr>
        <w:t>一流专业、国家</w:t>
      </w:r>
      <w:r w:rsidR="00345082">
        <w:rPr>
          <w:rStyle w:val="bjh-p"/>
          <w:rFonts w:ascii="仿宋" w:eastAsia="仿宋" w:hAnsi="仿宋" w:hint="eastAsia"/>
          <w:sz w:val="32"/>
          <w:szCs w:val="32"/>
        </w:rPr>
        <w:t>级</w:t>
      </w:r>
      <w:r w:rsidR="00345082">
        <w:rPr>
          <w:rStyle w:val="bjh-p"/>
          <w:rFonts w:ascii="仿宋" w:eastAsia="仿宋" w:hAnsi="仿宋"/>
          <w:sz w:val="32"/>
          <w:szCs w:val="32"/>
        </w:rPr>
        <w:t>特色专业</w:t>
      </w:r>
      <w:r w:rsidRPr="00D17218">
        <w:rPr>
          <w:rStyle w:val="bjh-p"/>
          <w:rFonts w:ascii="仿宋" w:eastAsia="仿宋" w:hAnsi="仿宋"/>
          <w:sz w:val="32"/>
          <w:szCs w:val="32"/>
        </w:rPr>
        <w:t>、省级</w:t>
      </w:r>
      <w:r w:rsidR="00345082">
        <w:rPr>
          <w:rStyle w:val="bjh-p"/>
          <w:rFonts w:ascii="仿宋" w:eastAsia="仿宋" w:hAnsi="仿宋" w:hint="eastAsia"/>
          <w:sz w:val="32"/>
          <w:szCs w:val="32"/>
        </w:rPr>
        <w:t>社科</w:t>
      </w:r>
      <w:r w:rsidRPr="00D17218">
        <w:rPr>
          <w:rStyle w:val="bjh-p"/>
          <w:rFonts w:ascii="仿宋" w:eastAsia="仿宋" w:hAnsi="仿宋" w:hint="eastAsia"/>
          <w:sz w:val="32"/>
          <w:szCs w:val="32"/>
        </w:rPr>
        <w:t>研究</w:t>
      </w:r>
      <w:r w:rsidRPr="00D17218">
        <w:rPr>
          <w:rStyle w:val="bjh-p"/>
          <w:rFonts w:ascii="仿宋" w:eastAsia="仿宋" w:hAnsi="仿宋"/>
          <w:sz w:val="32"/>
          <w:szCs w:val="32"/>
        </w:rPr>
        <w:t>基地等</w:t>
      </w:r>
      <w:r w:rsidR="00971500" w:rsidRPr="00D17218">
        <w:rPr>
          <w:rStyle w:val="bjh-p"/>
          <w:rFonts w:ascii="仿宋" w:eastAsia="仿宋" w:hAnsi="仿宋" w:hint="eastAsia"/>
          <w:sz w:val="32"/>
          <w:szCs w:val="32"/>
        </w:rPr>
        <w:t>平台的建设，探讨实践</w:t>
      </w:r>
      <w:r w:rsidRPr="00D17218">
        <w:rPr>
          <w:rStyle w:val="bjh-p"/>
          <w:rFonts w:ascii="仿宋" w:eastAsia="仿宋" w:hAnsi="仿宋" w:hint="eastAsia"/>
          <w:sz w:val="32"/>
          <w:szCs w:val="32"/>
        </w:rPr>
        <w:t>新时代美育</w:t>
      </w:r>
      <w:r w:rsidRPr="00D17218">
        <w:rPr>
          <w:rStyle w:val="bjh-p"/>
          <w:rFonts w:ascii="仿宋" w:eastAsia="仿宋" w:hAnsi="仿宋"/>
          <w:sz w:val="32"/>
          <w:szCs w:val="32"/>
        </w:rPr>
        <w:t>育人</w:t>
      </w:r>
      <w:r w:rsidRPr="00D17218">
        <w:rPr>
          <w:rStyle w:val="bjh-p"/>
          <w:rFonts w:ascii="仿宋" w:eastAsia="仿宋" w:hAnsi="仿宋" w:hint="eastAsia"/>
          <w:sz w:val="32"/>
          <w:szCs w:val="32"/>
        </w:rPr>
        <w:t>示范性路径，实现美育</w:t>
      </w:r>
      <w:proofErr w:type="gramStart"/>
      <w:r w:rsidRPr="00D17218">
        <w:rPr>
          <w:rStyle w:val="bjh-p"/>
          <w:rFonts w:ascii="仿宋" w:eastAsia="仿宋" w:hAnsi="仿宋" w:hint="eastAsia"/>
          <w:sz w:val="32"/>
          <w:szCs w:val="32"/>
        </w:rPr>
        <w:t>育人全</w:t>
      </w:r>
      <w:proofErr w:type="gramEnd"/>
      <w:r w:rsidRPr="00D17218">
        <w:rPr>
          <w:rStyle w:val="bjh-p"/>
          <w:rFonts w:ascii="仿宋" w:eastAsia="仿宋" w:hAnsi="仿宋" w:hint="eastAsia"/>
          <w:sz w:val="32"/>
          <w:szCs w:val="32"/>
        </w:rPr>
        <w:t>链条的整体推进。</w:t>
      </w:r>
    </w:p>
    <w:p w:rsidR="00314FEE" w:rsidRPr="00314FEE" w:rsidRDefault="00314FEE" w:rsidP="00021613">
      <w:pPr>
        <w:spacing w:line="360" w:lineRule="auto"/>
        <w:ind w:firstLineChars="200" w:firstLine="643"/>
        <w:rPr>
          <w:rFonts w:ascii="Times New Roman" w:eastAsia="楷体_GB2312" w:hAnsi="Times New Roman" w:cs="Times New Roman"/>
          <w:b/>
          <w:bCs/>
          <w:sz w:val="32"/>
          <w:szCs w:val="32"/>
          <w:highlight w:val="yellow"/>
        </w:rPr>
      </w:pPr>
    </w:p>
    <w:p w:rsidR="00B703FF" w:rsidRPr="00BA5AA3" w:rsidRDefault="00314FEE" w:rsidP="00021613">
      <w:pPr>
        <w:spacing w:line="360" w:lineRule="auto"/>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 xml:space="preserve"> </w:t>
      </w:r>
    </w:p>
    <w:p w:rsidR="00B703FF" w:rsidRDefault="00B703FF" w:rsidP="00021613">
      <w:pPr>
        <w:spacing w:line="360" w:lineRule="auto"/>
        <w:ind w:firstLineChars="200" w:firstLine="643"/>
        <w:rPr>
          <w:rFonts w:ascii="Times New Roman" w:eastAsia="楷体_GB2312" w:hAnsi="Times New Roman" w:cs="Times New Roman"/>
          <w:b/>
          <w:bCs/>
          <w:sz w:val="32"/>
          <w:szCs w:val="32"/>
          <w:highlight w:val="yellow"/>
        </w:rPr>
      </w:pPr>
    </w:p>
    <w:p w:rsidR="00A90D1A" w:rsidRDefault="00A90D1A" w:rsidP="00021613">
      <w:pPr>
        <w:spacing w:line="360" w:lineRule="auto"/>
        <w:ind w:firstLineChars="200" w:firstLine="640"/>
        <w:rPr>
          <w:rFonts w:ascii="Times New Roman" w:eastAsia="仿宋_GB2312" w:hAnsi="Times New Roman" w:cs="Times New Roman"/>
          <w:sz w:val="32"/>
          <w:szCs w:val="32"/>
        </w:rPr>
      </w:pPr>
    </w:p>
    <w:sectPr w:rsidR="00A90D1A" w:rsidSect="00607CBF">
      <w:footerReference w:type="default" r:id="rId22"/>
      <w:pgSz w:w="11906" w:h="16838"/>
      <w:pgMar w:top="2155" w:right="1418" w:bottom="1814" w:left="1985"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829" w:rsidRDefault="00586829">
      <w:r>
        <w:separator/>
      </w:r>
    </w:p>
  </w:endnote>
  <w:endnote w:type="continuationSeparator" w:id="0">
    <w:p w:rsidR="00586829" w:rsidRDefault="0058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创艺简标宋">
    <w:panose1 w:val="00000000000000000000"/>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1A" w:rsidRDefault="00586829">
    <w:pPr>
      <w:pStyle w:val="a4"/>
    </w:pPr>
    <w:r>
      <w:pict>
        <v:shapetype id="_x0000_t202" coordsize="21600,21600" o:spt="202" path="m,l,21600r21600,l21600,xe">
          <v:stroke joinstyle="miter"/>
          <v:path gradientshapeok="t" o:connecttype="rect"/>
        </v:shapetype>
        <v:shape id="_x0000_s3073" type="#_x0000_t202" style="position:absolute;margin-left:464pt;margin-top:0;width:2in;height:2in;z-index:251659264;mso-wrap-style:none;mso-position-horizontal:outside;mso-position-horizontal-relative:margin;mso-width-relative:page;mso-height-relative:page" filled="f" stroked="f">
          <v:textbox style="mso-fit-shape-to-text:t" inset="0,0,0,0">
            <w:txbxContent>
              <w:p w:rsidR="00A90D1A" w:rsidRDefault="003649E9">
                <w:pPr>
                  <w:pStyle w:val="a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sidR="00345082">
                  <w:rPr>
                    <w:noProof/>
                    <w:sz w:val="24"/>
                    <w:szCs w:val="24"/>
                  </w:rPr>
                  <w:t>13</w:t>
                </w:r>
                <w:r>
                  <w:rPr>
                    <w:sz w:val="24"/>
                    <w:szCs w:val="24"/>
                  </w:rPr>
                  <w:fldChar w:fldCharType="end"/>
                </w:r>
                <w:r>
                  <w:rPr>
                    <w:sz w:val="24"/>
                    <w:szCs w:val="24"/>
                  </w:rPr>
                  <w:t xml:space="preserve"> —</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829" w:rsidRDefault="00586829">
      <w:r>
        <w:separator/>
      </w:r>
    </w:p>
  </w:footnote>
  <w:footnote w:type="continuationSeparator" w:id="0">
    <w:p w:rsidR="00586829" w:rsidRDefault="005868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15275A"/>
    <w:multiLevelType w:val="singleLevel"/>
    <w:tmpl w:val="9415275A"/>
    <w:lvl w:ilvl="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kzMzk1ZjVjZDY1M2Y5YzczMjBjODhiY2ZhMDFmNDAifQ=="/>
  </w:docVars>
  <w:rsids>
    <w:rsidRoot w:val="0086789F"/>
    <w:rsid w:val="0000793A"/>
    <w:rsid w:val="00021613"/>
    <w:rsid w:val="000369ED"/>
    <w:rsid w:val="0005631B"/>
    <w:rsid w:val="0006150F"/>
    <w:rsid w:val="00076075"/>
    <w:rsid w:val="000878F3"/>
    <w:rsid w:val="000B33F6"/>
    <w:rsid w:val="000D29A2"/>
    <w:rsid w:val="0010759F"/>
    <w:rsid w:val="001077C7"/>
    <w:rsid w:val="00112FBC"/>
    <w:rsid w:val="00140918"/>
    <w:rsid w:val="001466C5"/>
    <w:rsid w:val="00154198"/>
    <w:rsid w:val="00161775"/>
    <w:rsid w:val="0018366C"/>
    <w:rsid w:val="0018456C"/>
    <w:rsid w:val="0019247E"/>
    <w:rsid w:val="001A115C"/>
    <w:rsid w:val="001C03ED"/>
    <w:rsid w:val="001D3A02"/>
    <w:rsid w:val="001E3F61"/>
    <w:rsid w:val="00231581"/>
    <w:rsid w:val="00234013"/>
    <w:rsid w:val="00236826"/>
    <w:rsid w:val="00246029"/>
    <w:rsid w:val="00255F34"/>
    <w:rsid w:val="002B56FB"/>
    <w:rsid w:val="002C35B6"/>
    <w:rsid w:val="00304532"/>
    <w:rsid w:val="00314FEE"/>
    <w:rsid w:val="00340C4D"/>
    <w:rsid w:val="0034412D"/>
    <w:rsid w:val="00345082"/>
    <w:rsid w:val="003609FC"/>
    <w:rsid w:val="003649E9"/>
    <w:rsid w:val="00384A44"/>
    <w:rsid w:val="00396219"/>
    <w:rsid w:val="003A4D1E"/>
    <w:rsid w:val="003B6614"/>
    <w:rsid w:val="003C1F12"/>
    <w:rsid w:val="003E21FF"/>
    <w:rsid w:val="0042786F"/>
    <w:rsid w:val="00450FD3"/>
    <w:rsid w:val="00464B8C"/>
    <w:rsid w:val="004747DC"/>
    <w:rsid w:val="00475868"/>
    <w:rsid w:val="00482E75"/>
    <w:rsid w:val="00492741"/>
    <w:rsid w:val="004B3C6C"/>
    <w:rsid w:val="004B64A9"/>
    <w:rsid w:val="004C3FD0"/>
    <w:rsid w:val="004E42A3"/>
    <w:rsid w:val="00513FB8"/>
    <w:rsid w:val="005312D8"/>
    <w:rsid w:val="00586829"/>
    <w:rsid w:val="00587103"/>
    <w:rsid w:val="0059387F"/>
    <w:rsid w:val="005A11A1"/>
    <w:rsid w:val="005B0505"/>
    <w:rsid w:val="005C22A3"/>
    <w:rsid w:val="005F18F8"/>
    <w:rsid w:val="00601D38"/>
    <w:rsid w:val="00607CBF"/>
    <w:rsid w:val="00613AFA"/>
    <w:rsid w:val="00627F38"/>
    <w:rsid w:val="00651855"/>
    <w:rsid w:val="00671A53"/>
    <w:rsid w:val="006E190B"/>
    <w:rsid w:val="006E50F3"/>
    <w:rsid w:val="006F2669"/>
    <w:rsid w:val="00703A93"/>
    <w:rsid w:val="007070C9"/>
    <w:rsid w:val="00726749"/>
    <w:rsid w:val="00742669"/>
    <w:rsid w:val="007A3FA5"/>
    <w:rsid w:val="007C0461"/>
    <w:rsid w:val="007D7D4C"/>
    <w:rsid w:val="007E402E"/>
    <w:rsid w:val="007F2F42"/>
    <w:rsid w:val="0086789F"/>
    <w:rsid w:val="00892355"/>
    <w:rsid w:val="008B36E2"/>
    <w:rsid w:val="008C02BF"/>
    <w:rsid w:val="008C1C72"/>
    <w:rsid w:val="008D7BCB"/>
    <w:rsid w:val="008F00DB"/>
    <w:rsid w:val="008F138D"/>
    <w:rsid w:val="00907926"/>
    <w:rsid w:val="00951027"/>
    <w:rsid w:val="00954AD3"/>
    <w:rsid w:val="00971500"/>
    <w:rsid w:val="0098565C"/>
    <w:rsid w:val="009A6902"/>
    <w:rsid w:val="009C697D"/>
    <w:rsid w:val="009E4B93"/>
    <w:rsid w:val="009F18A4"/>
    <w:rsid w:val="009F6CBF"/>
    <w:rsid w:val="00A058A9"/>
    <w:rsid w:val="00A15A08"/>
    <w:rsid w:val="00A2768A"/>
    <w:rsid w:val="00A532CA"/>
    <w:rsid w:val="00A90D1A"/>
    <w:rsid w:val="00AB4F35"/>
    <w:rsid w:val="00AC0C80"/>
    <w:rsid w:val="00AC2A62"/>
    <w:rsid w:val="00AE528B"/>
    <w:rsid w:val="00AF52E2"/>
    <w:rsid w:val="00B45248"/>
    <w:rsid w:val="00B55F37"/>
    <w:rsid w:val="00B66D1B"/>
    <w:rsid w:val="00B703FF"/>
    <w:rsid w:val="00B766D5"/>
    <w:rsid w:val="00B865FC"/>
    <w:rsid w:val="00B8783A"/>
    <w:rsid w:val="00B90927"/>
    <w:rsid w:val="00BA5AA3"/>
    <w:rsid w:val="00BB2AE1"/>
    <w:rsid w:val="00C653CC"/>
    <w:rsid w:val="00C7137D"/>
    <w:rsid w:val="00C734EC"/>
    <w:rsid w:val="00C86BBC"/>
    <w:rsid w:val="00CB3088"/>
    <w:rsid w:val="00CE4022"/>
    <w:rsid w:val="00CF5354"/>
    <w:rsid w:val="00D03186"/>
    <w:rsid w:val="00D17218"/>
    <w:rsid w:val="00D452CA"/>
    <w:rsid w:val="00D57133"/>
    <w:rsid w:val="00D62774"/>
    <w:rsid w:val="00D70B9C"/>
    <w:rsid w:val="00D73124"/>
    <w:rsid w:val="00DC7416"/>
    <w:rsid w:val="00DD3F07"/>
    <w:rsid w:val="00DF6D2E"/>
    <w:rsid w:val="00E177B6"/>
    <w:rsid w:val="00E3353E"/>
    <w:rsid w:val="00E64027"/>
    <w:rsid w:val="00EA16D2"/>
    <w:rsid w:val="00EC1BB4"/>
    <w:rsid w:val="00EC7C06"/>
    <w:rsid w:val="00EE00AB"/>
    <w:rsid w:val="00EE4902"/>
    <w:rsid w:val="00F3080A"/>
    <w:rsid w:val="00F37670"/>
    <w:rsid w:val="00F55353"/>
    <w:rsid w:val="00F67B47"/>
    <w:rsid w:val="0AAE4714"/>
    <w:rsid w:val="27C87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ED326E91-380F-41D6-AB49-1AD87343C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rsid w:val="0042786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bjh-p">
    <w:name w:val="bjh-p"/>
    <w:basedOn w:val="a0"/>
    <w:rsid w:val="00304532"/>
  </w:style>
  <w:style w:type="character" w:customStyle="1" w:styleId="1Char">
    <w:name w:val="标题 1 Char"/>
    <w:basedOn w:val="a0"/>
    <w:link w:val="1"/>
    <w:uiPriority w:val="9"/>
    <w:rsid w:val="0042786F"/>
    <w:rPr>
      <w:rFonts w:ascii="宋体" w:eastAsia="宋体" w:hAnsi="宋体" w:cs="宋体"/>
      <w:b/>
      <w:bCs/>
      <w:kern w:val="36"/>
      <w:sz w:val="48"/>
      <w:szCs w:val="48"/>
    </w:rPr>
  </w:style>
  <w:style w:type="character" w:styleId="a7">
    <w:name w:val="Emphasis"/>
    <w:basedOn w:val="a0"/>
    <w:uiPriority w:val="20"/>
    <w:qFormat/>
    <w:rsid w:val="004C3FD0"/>
    <w:rPr>
      <w:i/>
      <w:iCs/>
    </w:rPr>
  </w:style>
  <w:style w:type="character" w:customStyle="1" w:styleId="articletitle">
    <w:name w:val="article_title"/>
    <w:basedOn w:val="a0"/>
    <w:rsid w:val="00076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95882">
      <w:bodyDiv w:val="1"/>
      <w:marLeft w:val="0"/>
      <w:marRight w:val="0"/>
      <w:marTop w:val="0"/>
      <w:marBottom w:val="0"/>
      <w:divBdr>
        <w:top w:val="none" w:sz="0" w:space="0" w:color="auto"/>
        <w:left w:val="none" w:sz="0" w:space="0" w:color="auto"/>
        <w:bottom w:val="none" w:sz="0" w:space="0" w:color="auto"/>
        <w:right w:val="none" w:sz="0" w:space="0" w:color="auto"/>
      </w:divBdr>
    </w:div>
    <w:div w:id="1436749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baidu.com/link?url=ERNgr4G5T_vdtVom09mjuRoPf-m5VrhOpFHbtKnpyiNzmtIN7wrRwvczQRfdDDVbh7i9miZh93IMD0-9oiBrn1yUgzsem2vGYsVh1ucXdb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baidu.com/link?url=Bb_WYuFoSMVQis9S6xUPMm5DKVgJy7c3igtQIsaVHBvxWC3l5u_YG9U0LzPSnUUR&amp;wd=&amp;eqid=ab94ebde00030a8f00000005620161f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pub.cnki.net/KNS/oldNavi/Bridge.aspx?LinkType=BaseLink&amp;DBCode=cjfq&amp;TableName=cjfqbaseinfo&amp;Field=BaseID&amp;Value=SHGJ"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14</Pages>
  <Words>2793</Words>
  <Characters>2850</Characters>
  <Application>Microsoft Office Word</Application>
  <DocSecurity>0</DocSecurity>
  <Lines>142</Lines>
  <Paragraphs>49</Paragraphs>
  <ScaleCrop>false</ScaleCrop>
  <Company>微软中国</Company>
  <LinksUpToDate>false</LinksUpToDate>
  <CharactersWithSpaces>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司念伟</dc:creator>
  <cp:lastModifiedBy>User</cp:lastModifiedBy>
  <cp:revision>121</cp:revision>
  <dcterms:created xsi:type="dcterms:W3CDTF">2023-09-07T01:04:00Z</dcterms:created>
  <dcterms:modified xsi:type="dcterms:W3CDTF">2023-09-12T02:22:00Z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03EED93CE94545F8BAB7DE23D7EFE084_12</vt:lpwstr>
  </property>
</Properties>
</file>