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lang w:val="en-US" w:eastAsia="zh-CN"/>
        </w:rPr>
      </w:pPr>
    </w:p>
    <w:p>
      <w:pPr>
        <w:jc w:val="center"/>
        <w:rPr>
          <w:rFonts w:hint="eastAsia"/>
          <w:lang w:val="en-US" w:eastAsia="zh-CN"/>
        </w:rPr>
      </w:pPr>
      <w:r>
        <w:rPr>
          <w:rFonts w:hint="eastAsia"/>
          <w:lang w:val="en-US" w:eastAsia="zh-CN"/>
        </w:rPr>
        <w:drawing>
          <wp:inline distT="0" distB="0" distL="114300" distR="114300">
            <wp:extent cx="2579370" cy="1031240"/>
            <wp:effectExtent l="0" t="0" r="0" b="0"/>
            <wp:docPr id="3" name="图片 3" descr="易班发展中心标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易班发展中心标识1"/>
                    <pic:cNvPicPr>
                      <a:picLocks noChangeAspect="1"/>
                    </pic:cNvPicPr>
                  </pic:nvPicPr>
                  <pic:blipFill>
                    <a:blip r:embed="rId4"/>
                    <a:stretch>
                      <a:fillRect/>
                    </a:stretch>
                  </pic:blipFill>
                  <pic:spPr>
                    <a:xfrm>
                      <a:off x="0" y="0"/>
                      <a:ext cx="2579370" cy="1031240"/>
                    </a:xfrm>
                    <a:prstGeom prst="rect">
                      <a:avLst/>
                    </a:prstGeom>
                  </pic:spPr>
                </pic:pic>
              </a:graphicData>
            </a:graphic>
          </wp:inline>
        </w:drawing>
      </w:r>
    </w:p>
    <w:p>
      <w:pPr>
        <w:jc w:val="center"/>
        <w:rPr>
          <w:rFonts w:hint="eastAsia"/>
          <w:lang w:val="en-US" w:eastAsia="zh-CN"/>
        </w:rPr>
      </w:pPr>
    </w:p>
    <w:p>
      <w:pPr>
        <w:jc w:val="center"/>
        <w:rPr>
          <w:rFonts w:hint="eastAsia"/>
          <w:lang w:val="en-US" w:eastAsia="zh-CN"/>
        </w:rPr>
      </w:pPr>
    </w:p>
    <w:p>
      <w:pPr>
        <w:jc w:val="center"/>
        <w:rPr>
          <w:rFonts w:hint="eastAsia" w:ascii="钟齐志莽行书" w:hAnsi="钟齐志莽行书" w:eastAsia="钟齐志莽行书" w:cs="钟齐志莽行书"/>
          <w:color w:val="C55A11" w:themeColor="accent2" w:themeShade="BF"/>
          <w:sz w:val="100"/>
          <w:szCs w:val="100"/>
          <w:lang w:val="en-US" w:eastAsia="zh-CN"/>
        </w:rPr>
      </w:pPr>
      <w:r>
        <w:rPr>
          <w:rFonts w:hint="eastAsia" w:ascii="钟齐志莽行书" w:hAnsi="钟齐志莽行书" w:eastAsia="钟齐志莽行书" w:cs="钟齐志莽行书"/>
          <w:color w:val="C55A11" w:themeColor="accent2" w:themeShade="BF"/>
          <w:sz w:val="100"/>
          <w:szCs w:val="100"/>
          <w:lang w:val="en-US" w:eastAsia="zh-CN"/>
        </w:rPr>
        <w:t>六十载求真超越</w:t>
      </w:r>
    </w:p>
    <w:p>
      <w:pPr>
        <w:jc w:val="center"/>
        <w:rPr>
          <w:rFonts w:hint="eastAsia" w:ascii="钟齐志莽行书" w:hAnsi="钟齐志莽行书" w:eastAsia="钟齐志莽行书" w:cs="钟齐志莽行书"/>
          <w:color w:val="C55A11" w:themeColor="accent2" w:themeShade="BF"/>
          <w:sz w:val="100"/>
          <w:szCs w:val="100"/>
          <w:lang w:val="en-US" w:eastAsia="zh-CN"/>
        </w:rPr>
      </w:pPr>
      <w:r>
        <w:rPr>
          <w:rFonts w:hint="eastAsia" w:ascii="钟齐志莽行书" w:hAnsi="钟齐志莽行书" w:eastAsia="钟齐志莽行书" w:cs="钟齐志莽行书"/>
          <w:color w:val="C55A11" w:themeColor="accent2" w:themeShade="BF"/>
          <w:sz w:val="100"/>
          <w:szCs w:val="100"/>
          <w:lang w:val="en-US" w:eastAsia="zh-CN"/>
        </w:rPr>
        <w:t>三千年诗词传情</w:t>
      </w:r>
    </w:p>
    <w:p>
      <w:pPr>
        <w:jc w:val="right"/>
        <w:rPr>
          <w:rFonts w:hint="eastAsia" w:ascii="微软雅黑" w:hAnsi="微软雅黑" w:eastAsia="微软雅黑" w:cs="微软雅黑"/>
          <w:sz w:val="26"/>
          <w:szCs w:val="26"/>
          <w:lang w:val="en-US" w:eastAsia="zh-CN"/>
        </w:rPr>
      </w:pPr>
      <w:r>
        <w:rPr>
          <w:rFonts w:hint="eastAsia"/>
          <w:sz w:val="32"/>
          <w:szCs w:val="32"/>
          <w:lang w:val="en-US" w:eastAsia="zh-CN"/>
        </w:rPr>
        <w:drawing>
          <wp:anchor distT="0" distB="0" distL="114300" distR="114300" simplePos="0" relativeHeight="251662336" behindDoc="0" locked="0" layoutInCell="1" allowOverlap="1">
            <wp:simplePos x="0" y="0"/>
            <wp:positionH relativeFrom="column">
              <wp:posOffset>-502285</wp:posOffset>
            </wp:positionH>
            <wp:positionV relativeFrom="paragraph">
              <wp:posOffset>346710</wp:posOffset>
            </wp:positionV>
            <wp:extent cx="6617970" cy="1367155"/>
            <wp:effectExtent l="0" t="0" r="11430" b="4445"/>
            <wp:wrapNone/>
            <wp:docPr id="17"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1"/>
                    <pic:cNvPicPr>
                      <a:picLocks noChangeAspect="1"/>
                    </pic:cNvPicPr>
                  </pic:nvPicPr>
                  <pic:blipFill>
                    <a:blip r:embed="rId5"/>
                    <a:stretch>
                      <a:fillRect/>
                    </a:stretch>
                  </pic:blipFill>
                  <pic:spPr>
                    <a:xfrm>
                      <a:off x="0" y="0"/>
                      <a:ext cx="6617970" cy="1367155"/>
                    </a:xfrm>
                    <a:prstGeom prst="rect">
                      <a:avLst/>
                    </a:prstGeom>
                  </pic:spPr>
                </pic:pic>
              </a:graphicData>
            </a:graphic>
          </wp:anchor>
        </w:drawing>
      </w:r>
      <w:r>
        <w:rPr>
          <w:rFonts w:hint="eastAsia" w:ascii="微软雅黑" w:hAnsi="微软雅黑" w:eastAsia="微软雅黑" w:cs="微软雅黑"/>
          <w:sz w:val="26"/>
          <w:szCs w:val="26"/>
          <w:lang w:val="en-US" w:eastAsia="zh-CN"/>
        </w:rPr>
        <w:t>——邵阳学院第四届诗词大会参评2018年“十佳共建案例”材料</w:t>
      </w:r>
    </w:p>
    <w:p>
      <w:pPr>
        <w:jc w:val="right"/>
        <w:rPr>
          <w:rFonts w:hint="eastAsia" w:ascii="微软雅黑" w:hAnsi="微软雅黑" w:eastAsia="微软雅黑" w:cs="微软雅黑"/>
          <w:sz w:val="26"/>
          <w:szCs w:val="26"/>
          <w:lang w:val="en-US" w:eastAsia="zh-CN"/>
        </w:rPr>
      </w:pPr>
    </w:p>
    <w:p>
      <w:pPr>
        <w:jc w:val="right"/>
        <w:rPr>
          <w:rFonts w:hint="eastAsia" w:ascii="微软雅黑" w:hAnsi="微软雅黑" w:eastAsia="微软雅黑" w:cs="微软雅黑"/>
          <w:sz w:val="26"/>
          <w:szCs w:val="26"/>
          <w:lang w:val="en-US" w:eastAsia="zh-CN"/>
        </w:rPr>
      </w:pPr>
    </w:p>
    <w:p>
      <w:pPr>
        <w:jc w:val="center"/>
        <w:rPr>
          <w:rFonts w:hint="eastAsia" w:ascii="微软雅黑" w:hAnsi="微软雅黑" w:eastAsia="微软雅黑" w:cs="微软雅黑"/>
          <w:sz w:val="28"/>
          <w:szCs w:val="28"/>
          <w:lang w:val="en-US" w:eastAsia="zh-CN"/>
        </w:rPr>
      </w:pPr>
    </w:p>
    <w:p>
      <w:pPr>
        <w:jc w:val="center"/>
        <w:rPr>
          <w:rFonts w:hint="eastAsia"/>
          <w:sz w:val="32"/>
          <w:szCs w:val="32"/>
          <w:lang w:val="en-US" w:eastAsia="zh-CN"/>
        </w:rPr>
      </w:pPr>
    </w:p>
    <w:p>
      <w:pPr>
        <w:jc w:val="center"/>
        <w:rPr>
          <w:rFonts w:hint="eastAsia"/>
          <w:sz w:val="32"/>
          <w:szCs w:val="32"/>
          <w:lang w:val="en-US" w:eastAsia="zh-CN"/>
        </w:rPr>
      </w:pPr>
    </w:p>
    <w:p>
      <w:pPr>
        <w:jc w:val="center"/>
        <w:rPr>
          <w:rFonts w:hint="eastAsia"/>
          <w:sz w:val="32"/>
          <w:szCs w:val="32"/>
          <w:lang w:val="en-US" w:eastAsia="zh-CN"/>
        </w:rPr>
      </w:pPr>
      <w:r>
        <w:rPr>
          <w:rFonts w:hint="eastAsia"/>
          <w:sz w:val="32"/>
          <w:szCs w:val="32"/>
          <w:lang w:val="en-US" w:eastAsia="zh-CN"/>
        </w:rPr>
        <w:t>2018年12月</w:t>
      </w:r>
    </w:p>
    <w:p>
      <w:pPr>
        <w:jc w:val="center"/>
        <w:rPr>
          <w:rFonts w:hint="eastAsia"/>
          <w:sz w:val="32"/>
          <w:szCs w:val="32"/>
          <w:lang w:val="en-US" w:eastAsia="zh-CN"/>
        </w:rPr>
      </w:pPr>
    </w:p>
    <w:p/>
    <w:p/>
    <w:p/>
    <w:p/>
    <w:p/>
    <w:p/>
    <w:p/>
    <w:p/>
    <w:p>
      <w:pPr>
        <w:rPr>
          <w:rFonts w:hint="eastAsia"/>
          <w:b/>
          <w:bCs/>
          <w:sz w:val="28"/>
          <w:szCs w:val="28"/>
          <w:lang w:val="en-US" w:eastAsia="zh-CN"/>
        </w:rPr>
      </w:pPr>
      <w:r>
        <w:rPr>
          <w:rFonts w:hint="eastAsia"/>
          <w:b/>
          <w:bCs/>
          <w:sz w:val="28"/>
          <w:szCs w:val="28"/>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b/>
          <w:bCs/>
          <w:sz w:val="28"/>
          <w:szCs w:val="28"/>
          <w:lang w:val="en-US" w:eastAsia="zh-CN"/>
        </w:rPr>
      </w:pPr>
      <w:r>
        <w:rPr>
          <w:rFonts w:hint="eastAsia"/>
          <w:b/>
          <w:bCs/>
          <w:sz w:val="28"/>
          <w:szCs w:val="28"/>
          <w:lang w:val="en-US" w:eastAsia="zh-CN"/>
        </w:rPr>
        <w:t>一、案例概述</w:t>
      </w:r>
    </w:p>
    <w:p>
      <w:pPr>
        <w:widowControl w:val="0"/>
        <w:numPr>
          <w:ilvl w:val="0"/>
          <w:numId w:val="0"/>
        </w:numPr>
        <w:ind w:firstLine="560" w:firstLineChars="200"/>
        <w:jc w:val="both"/>
        <w:rPr>
          <w:rFonts w:hint="eastAsia"/>
          <w:sz w:val="28"/>
          <w:szCs w:val="28"/>
          <w:lang w:val="en-US" w:eastAsia="zh-CN"/>
        </w:rPr>
      </w:pPr>
      <w:r>
        <w:rPr>
          <w:rFonts w:hint="eastAsia"/>
          <w:sz w:val="28"/>
          <w:szCs w:val="28"/>
          <w:lang w:val="en-US" w:eastAsia="zh-CN"/>
        </w:rPr>
        <w:t>中华诗词文化绵延千年，意蕴深厚，它是语言的宝库，更是中华民族精神的宝库。《“六十载求真超越，三千年诗词传情”》邵阳学院第四届诗词大会是由校团委主办、文学院策划并承办、学工部易班推广的邵阳学院2018年“和园工程”校园文化精品活动重点项目。活动立足文学专业特色，依托易班网络思政平台，传承国学经典，弘扬优良传统，探索文化育人新模式。活动以“赏中华诗词、寻文化基因、品生活之美”为基本宗旨，帮助学生更深入地了解传统文化，打造精品第二课堂，丰富了校园文化，扩大中华诗词文化在校园的影响力，培育了大学生传统文化底蕴和高尚情操，展现新时代大学生的精神风貌。通过活动使学生从古人的智慧和情怀中汲取营养，涵养心灵，深层次地感悟中国传统文化传承的魅力。同时，通过诗词活动的不断开展，落实高校文化育人的宗旨，让更多的大学生带着对青春梦和中国梦的憧憬，去传唱属于他们的年轻一代的诗词之声！</w:t>
      </w:r>
    </w:p>
    <w:p>
      <w:pPr>
        <w:widowControl w:val="0"/>
        <w:numPr>
          <w:ilvl w:val="0"/>
          <w:numId w:val="0"/>
        </w:numPr>
        <w:ind w:firstLine="560" w:firstLineChars="200"/>
        <w:jc w:val="both"/>
        <w:rPr>
          <w:rFonts w:hint="eastAsia"/>
          <w:sz w:val="28"/>
          <w:szCs w:val="28"/>
          <w:lang w:val="en-US" w:eastAsia="zh-CN"/>
        </w:rPr>
      </w:pPr>
      <w:r>
        <w:rPr>
          <w:rFonts w:hint="eastAsia"/>
          <w:sz w:val="28"/>
          <w:szCs w:val="28"/>
          <w:lang w:val="en-US" w:eastAsia="zh-CN"/>
        </w:rPr>
        <w:t>在项目的开展形式上，以易班平台为依托，有效的在全校范围内选拔优秀选手，既扩大了活动开展的范围，达到了择优选材的目的，又有效节约了活动开展的成本，学生通过易班平台随时能够参与活动，大大方便了学生，也提高了学生的活动参与的积极性。</w:t>
      </w:r>
    </w:p>
    <w:p>
      <w:pPr>
        <w:widowControl w:val="0"/>
        <w:numPr>
          <w:ilvl w:val="0"/>
          <w:numId w:val="0"/>
        </w:numPr>
        <w:ind w:firstLine="560" w:firstLineChars="200"/>
        <w:jc w:val="both"/>
        <w:rPr>
          <w:rFonts w:hint="eastAsia"/>
          <w:sz w:val="28"/>
          <w:szCs w:val="28"/>
          <w:lang w:val="en-US" w:eastAsia="zh-CN"/>
        </w:rPr>
      </w:pPr>
      <w:r>
        <w:rPr>
          <w:rFonts w:hint="eastAsia"/>
          <w:sz w:val="28"/>
          <w:szCs w:val="28"/>
          <w:lang w:val="en-US" w:eastAsia="zh-CN"/>
        </w:rPr>
        <w:t>在项目的宣传形式上，紧密结合易班平台资源，紧跟互联网时代潮流，在易班平台这个思想政治教育新阵地上开拓新的文化宣传新窗口，展现邵阳学院学子的时代风采和文化底蕴，也为传统文化在大学校园的开展和宣传提供了新思路，新方法。</w:t>
      </w:r>
    </w:p>
    <w:p>
      <w:pPr>
        <w:keepNext w:val="0"/>
        <w:keepLines w:val="0"/>
        <w:pageBreakBefore w:val="0"/>
        <w:widowControl w:val="0"/>
        <w:numPr>
          <w:ilvl w:val="0"/>
          <w:numId w:val="0"/>
        </w:numPr>
        <w:kinsoku/>
        <w:wordWrap/>
        <w:overflowPunct/>
        <w:topLinePunct w:val="0"/>
        <w:autoSpaceDE/>
        <w:autoSpaceDN/>
        <w:bidi w:val="0"/>
        <w:adjustRightInd/>
        <w:snapToGrid/>
        <w:ind w:firstLine="562" w:firstLineChars="200"/>
        <w:jc w:val="both"/>
        <w:textAlignment w:val="auto"/>
        <w:rPr>
          <w:rFonts w:hint="default"/>
          <w:b/>
          <w:bCs/>
          <w:sz w:val="28"/>
          <w:szCs w:val="28"/>
          <w:lang w:val="en-US" w:eastAsia="zh-CN"/>
        </w:rPr>
      </w:pPr>
      <w:r>
        <w:rPr>
          <w:rFonts w:hint="eastAsia"/>
          <w:b/>
          <w:bCs/>
          <w:sz w:val="28"/>
          <w:szCs w:val="28"/>
          <w:lang w:val="en-US" w:eastAsia="zh-CN"/>
        </w:rPr>
        <w:t>二、主要做法</w:t>
      </w:r>
    </w:p>
    <w:p>
      <w:pPr>
        <w:widowControl w:val="0"/>
        <w:numPr>
          <w:ilvl w:val="0"/>
          <w:numId w:val="0"/>
        </w:numPr>
        <w:jc w:val="both"/>
        <w:rPr>
          <w:rFonts w:hint="eastAsia"/>
          <w:b w:val="0"/>
          <w:bCs w:val="0"/>
          <w:sz w:val="28"/>
          <w:szCs w:val="28"/>
          <w:lang w:val="en-US" w:eastAsia="zh-CN"/>
        </w:rPr>
      </w:pPr>
      <w:r>
        <w:rPr>
          <w:rFonts w:hint="eastAsia"/>
          <w:b/>
          <w:bCs/>
          <w:sz w:val="28"/>
          <w:szCs w:val="28"/>
          <w:lang w:val="en-US" w:eastAsia="zh-CN"/>
        </w:rPr>
        <w:t xml:space="preserve">    </w:t>
      </w:r>
      <w:r>
        <w:rPr>
          <w:rFonts w:hint="eastAsia"/>
          <w:b w:val="0"/>
          <w:bCs w:val="0"/>
          <w:sz w:val="28"/>
          <w:szCs w:val="28"/>
          <w:lang w:val="en-US" w:eastAsia="zh-CN"/>
        </w:rPr>
        <w:t>2018年10月10日，经学生工作部、团委、文学院三方负责人进行协商，在易班机构号主页发布了《关于举办邵阳学院第四届“六十载求真超越，三千年诗词传情”诗词大会的通知》，拉开了本届大会的序幕。</w:t>
      </w:r>
    </w:p>
    <w:p>
      <w:pPr>
        <w:keepNext w:val="0"/>
        <w:keepLines w:val="0"/>
        <w:widowControl/>
        <w:suppressLineNumbers w:val="0"/>
        <w:jc w:val="left"/>
      </w:pPr>
      <w:r>
        <w:rPr>
          <w:rFonts w:hint="eastAsia"/>
          <w:sz w:val="28"/>
          <w:szCs w:val="28"/>
          <w:lang w:val="en-US" w:eastAsia="zh-CN"/>
        </w:rPr>
        <w:t xml:space="preserve">   </w:t>
      </w:r>
      <w:r>
        <w:rPr>
          <w:rFonts w:ascii="宋体" w:hAnsi="宋体" w:eastAsia="宋体" w:cs="宋体"/>
          <w:kern w:val="0"/>
          <w:sz w:val="24"/>
          <w:szCs w:val="24"/>
          <w:lang w:val="en-US" w:eastAsia="zh-CN" w:bidi="ar"/>
        </w:rPr>
        <w:drawing>
          <wp:inline distT="0" distB="0" distL="114300" distR="114300">
            <wp:extent cx="4824095" cy="2291080"/>
            <wp:effectExtent l="0" t="0" r="6985" b="1016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a:stretch>
                      <a:fillRect/>
                    </a:stretch>
                  </pic:blipFill>
                  <pic:spPr>
                    <a:xfrm>
                      <a:off x="0" y="0"/>
                      <a:ext cx="4824095" cy="2291080"/>
                    </a:xfrm>
                    <a:prstGeom prst="rect">
                      <a:avLst/>
                    </a:prstGeom>
                    <a:noFill/>
                    <a:ln w="9525">
                      <a:noFill/>
                    </a:ln>
                  </pic:spPr>
                </pic:pic>
              </a:graphicData>
            </a:graphic>
          </wp:inline>
        </w:drawing>
      </w:r>
    </w:p>
    <w:p>
      <w:pPr>
        <w:keepNext w:val="0"/>
        <w:keepLines w:val="0"/>
        <w:widowControl/>
        <w:suppressLineNumbers w:val="0"/>
        <w:jc w:val="left"/>
        <w:rPr>
          <w:rFonts w:hint="eastAsia"/>
          <w:sz w:val="28"/>
          <w:szCs w:val="28"/>
          <w:lang w:val="en-US" w:eastAsia="zh-CN"/>
        </w:rPr>
      </w:pPr>
      <w:r>
        <w:rPr>
          <w:rFonts w:hint="eastAsia"/>
          <w:sz w:val="28"/>
          <w:szCs w:val="28"/>
          <w:lang w:val="en-US" w:eastAsia="zh-CN"/>
        </w:rPr>
        <w:t xml:space="preserve">   学校易班机构号页面及易班APP页面同时发布了“诗词大会”专题轻应用，本项目的文件通知、报名初赛网络答题、门票抢票、在线投票、赛事全程直播、赛事新闻报道、互动评论等全程在易班平台上发布推广。</w:t>
      </w:r>
    </w:p>
    <w:p>
      <w:pPr>
        <w:keepNext w:val="0"/>
        <w:keepLines w:val="0"/>
        <w:widowControl/>
        <w:suppressLineNumbers w:val="0"/>
        <w:jc w:val="left"/>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3471545" cy="2073275"/>
            <wp:effectExtent l="0" t="0" r="3175" b="1460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a:stretch>
                      <a:fillRect/>
                    </a:stretch>
                  </pic:blipFill>
                  <pic:spPr>
                    <a:xfrm>
                      <a:off x="0" y="0"/>
                      <a:ext cx="3471545" cy="207327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1224915" cy="2214880"/>
            <wp:effectExtent l="0" t="0" r="9525" b="10160"/>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8"/>
                    <a:stretch>
                      <a:fillRect/>
                    </a:stretch>
                  </pic:blipFill>
                  <pic:spPr>
                    <a:xfrm>
                      <a:off x="0" y="0"/>
                      <a:ext cx="1224915" cy="2214880"/>
                    </a:xfrm>
                    <a:prstGeom prst="rect">
                      <a:avLst/>
                    </a:prstGeom>
                    <a:noFill/>
                    <a:ln w="9525">
                      <a:noFill/>
                    </a:ln>
                  </pic:spPr>
                </pic:pic>
              </a:graphicData>
            </a:graphic>
          </wp:inline>
        </w:drawing>
      </w:r>
    </w:p>
    <w:p>
      <w:pPr>
        <w:keepNext w:val="0"/>
        <w:keepLines w:val="0"/>
        <w:widowControl/>
        <w:suppressLineNumbers w:val="0"/>
        <w:jc w:val="center"/>
        <w:rPr>
          <w:rFonts w:hint="eastAsia" w:ascii="楷体" w:hAnsi="楷体" w:eastAsia="楷体" w:cs="楷体"/>
          <w:kern w:val="0"/>
          <w:sz w:val="24"/>
          <w:szCs w:val="24"/>
          <w:lang w:val="en-US" w:eastAsia="zh-CN" w:bidi="ar"/>
        </w:rPr>
      </w:pPr>
      <w:r>
        <w:rPr>
          <w:rFonts w:hint="eastAsia" w:ascii="楷体" w:hAnsi="楷体" w:eastAsia="楷体" w:cs="楷体"/>
          <w:kern w:val="0"/>
          <w:sz w:val="24"/>
          <w:szCs w:val="24"/>
          <w:lang w:val="en-US" w:eastAsia="zh-CN" w:bidi="ar"/>
        </w:rPr>
        <w:t>（诗词大会专题轻应用网页版和手机版界面）</w:t>
      </w:r>
    </w:p>
    <w:p>
      <w:pPr>
        <w:keepNext w:val="0"/>
        <w:keepLines w:val="0"/>
        <w:widowControl/>
        <w:suppressLineNumbers w:val="0"/>
        <w:jc w:val="both"/>
        <w:rPr>
          <w:rFonts w:hint="eastAsia"/>
          <w:sz w:val="28"/>
          <w:szCs w:val="28"/>
          <w:lang w:val="en-US" w:eastAsia="zh-CN"/>
        </w:rPr>
      </w:pPr>
      <w:r>
        <w:rPr>
          <w:rFonts w:hint="eastAsia" w:ascii="宋体" w:hAnsi="宋体" w:eastAsia="宋体" w:cs="宋体"/>
          <w:kern w:val="0"/>
          <w:sz w:val="24"/>
          <w:szCs w:val="24"/>
          <w:lang w:val="en-US" w:eastAsia="zh-CN" w:bidi="ar"/>
        </w:rPr>
        <w:t xml:space="preserve">   </w:t>
      </w:r>
      <w:r>
        <w:rPr>
          <w:rFonts w:hint="eastAsia"/>
          <w:sz w:val="28"/>
          <w:szCs w:val="28"/>
          <w:lang w:val="en-US" w:eastAsia="zh-CN"/>
        </w:rPr>
        <w:t xml:space="preserve"> 本次诗词大会宣传辐射三个校区，专题轻应用上线前三个小时，吸引了1000多名诗词爱好者报名，独立访客达到6750。全校19000余学生浏览本次诗词大会信息，约占全校学生70%，极大程度地提高了学生参与积极性和赛事的覆盖率。</w:t>
      </w:r>
    </w:p>
    <w:p>
      <w:pPr>
        <w:keepNext w:val="0"/>
        <w:keepLines w:val="0"/>
        <w:widowControl/>
        <w:suppressLineNumbers w:val="0"/>
        <w:jc w:val="center"/>
        <w:rPr>
          <w:rFonts w:hint="eastAsia" w:ascii="宋体" w:hAnsi="宋体" w:eastAsia="宋体" w:cs="宋体"/>
          <w:kern w:val="0"/>
          <w:sz w:val="24"/>
          <w:szCs w:val="24"/>
          <w:lang w:val="en-US" w:eastAsia="zh-CN" w:bidi="ar"/>
        </w:rPr>
      </w:pPr>
    </w:p>
    <w:p>
      <w:pPr>
        <w:keepNext w:val="0"/>
        <w:keepLines w:val="0"/>
        <w:widowControl/>
        <w:suppressLineNumbers w:val="0"/>
        <w:jc w:val="center"/>
        <w:rPr>
          <w:rFonts w:hint="eastAsia"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400550" cy="2752090"/>
            <wp:effectExtent l="0" t="0" r="3810" b="6350"/>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9"/>
                    <a:stretch>
                      <a:fillRect/>
                    </a:stretch>
                  </pic:blipFill>
                  <pic:spPr>
                    <a:xfrm>
                      <a:off x="0" y="0"/>
                      <a:ext cx="4400550" cy="2752090"/>
                    </a:xfrm>
                    <a:prstGeom prst="rect">
                      <a:avLst/>
                    </a:prstGeom>
                    <a:noFill/>
                    <a:ln w="9525">
                      <a:noFill/>
                    </a:ln>
                  </pic:spPr>
                </pic:pic>
              </a:graphicData>
            </a:graphic>
          </wp:inline>
        </w:drawing>
      </w:r>
    </w:p>
    <w:p>
      <w:pPr>
        <w:keepNext w:val="0"/>
        <w:keepLines w:val="0"/>
        <w:widowControl/>
        <w:suppressLineNumbers w:val="0"/>
        <w:ind w:firstLine="560" w:firstLineChars="200"/>
        <w:jc w:val="left"/>
        <w:rPr>
          <w:rFonts w:hint="eastAsia"/>
          <w:sz w:val="28"/>
          <w:szCs w:val="28"/>
          <w:lang w:val="en-US" w:eastAsia="zh-CN"/>
        </w:rPr>
      </w:pPr>
      <w:r>
        <w:rPr>
          <w:rFonts w:hint="eastAsia"/>
          <w:sz w:val="28"/>
          <w:szCs w:val="28"/>
          <w:lang w:val="en-US" w:eastAsia="zh-CN"/>
        </w:rPr>
        <w:t>第四届“诗词大会”课群也同步在主页上线，参赛选手全校选拔活动正式开启。</w:t>
      </w:r>
    </w:p>
    <w:p>
      <w:pPr>
        <w:keepNext w:val="0"/>
        <w:keepLines w:val="0"/>
        <w:widowControl/>
        <w:suppressLineNumbers w:val="0"/>
        <w:jc w:val="left"/>
      </w:pPr>
      <w:r>
        <w:rPr>
          <w:rFonts w:hint="eastAsia"/>
          <w:sz w:val="28"/>
          <w:szCs w:val="28"/>
          <w:lang w:val="en-US" w:eastAsia="zh-CN"/>
        </w:rPr>
        <w:t xml:space="preserve"> </w:t>
      </w:r>
    </w:p>
    <w:p>
      <w:pPr>
        <w:widowControl w:val="0"/>
        <w:numPr>
          <w:ilvl w:val="0"/>
          <w:numId w:val="0"/>
        </w:numPr>
        <w:jc w:val="both"/>
        <w:rPr>
          <w:rFonts w:hint="eastAsia"/>
          <w:sz w:val="28"/>
          <w:szCs w:val="28"/>
          <w:lang w:val="en-US" w:eastAsia="zh-CN"/>
        </w:rPr>
      </w:pPr>
    </w:p>
    <w:p>
      <w:pPr>
        <w:widowControl w:val="0"/>
        <w:numPr>
          <w:ilvl w:val="0"/>
          <w:numId w:val="0"/>
        </w:numPr>
        <w:jc w:val="both"/>
        <w:rPr>
          <w:rFonts w:hint="eastAsia"/>
          <w:sz w:val="28"/>
          <w:szCs w:val="28"/>
          <w:lang w:val="en-US" w:eastAsia="zh-CN"/>
        </w:rPr>
      </w:pPr>
      <w:r>
        <w:drawing>
          <wp:inline distT="0" distB="0" distL="114300" distR="114300">
            <wp:extent cx="5271770" cy="3125470"/>
            <wp:effectExtent l="0" t="0" r="1270" b="1397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0"/>
                    <a:stretch>
                      <a:fillRect/>
                    </a:stretch>
                  </pic:blipFill>
                  <pic:spPr>
                    <a:xfrm>
                      <a:off x="0" y="0"/>
                      <a:ext cx="5271770" cy="3125470"/>
                    </a:xfrm>
                    <a:prstGeom prst="rect">
                      <a:avLst/>
                    </a:prstGeom>
                    <a:noFill/>
                    <a:ln w="9525">
                      <a:noFill/>
                    </a:ln>
                  </pic:spPr>
                </pic:pic>
              </a:graphicData>
            </a:graphic>
          </wp:inline>
        </w:drawing>
      </w:r>
    </w:p>
    <w:p>
      <w:pPr>
        <w:widowControl w:val="0"/>
        <w:numPr>
          <w:ilvl w:val="0"/>
          <w:numId w:val="0"/>
        </w:numPr>
        <w:ind w:firstLine="560"/>
        <w:jc w:val="both"/>
        <w:rPr>
          <w:rFonts w:hint="eastAsia"/>
          <w:sz w:val="28"/>
          <w:szCs w:val="28"/>
          <w:lang w:val="en-US" w:eastAsia="zh-CN"/>
        </w:rPr>
      </w:pPr>
      <w:r>
        <w:rPr>
          <w:rFonts w:hint="eastAsia"/>
          <w:sz w:val="28"/>
          <w:szCs w:val="28"/>
          <w:lang w:val="en-US" w:eastAsia="zh-CN"/>
        </w:rPr>
        <w:t>课群吸引到3466名诗词爱好者参加了在线考试，通过考试遴选出52名优胜者进入到复赛。</w:t>
      </w:r>
    </w:p>
    <w:p>
      <w:pPr>
        <w:widowControl w:val="0"/>
        <w:numPr>
          <w:ilvl w:val="0"/>
          <w:numId w:val="0"/>
        </w:numPr>
        <w:ind w:firstLine="560"/>
        <w:jc w:val="both"/>
        <w:rPr>
          <w:rFonts w:hint="eastAsia"/>
          <w:sz w:val="28"/>
          <w:szCs w:val="28"/>
          <w:lang w:val="en-US" w:eastAsia="zh-CN"/>
        </w:rPr>
      </w:pPr>
      <w:r>
        <w:rPr>
          <w:rFonts w:hint="eastAsia"/>
          <w:sz w:val="28"/>
          <w:szCs w:val="28"/>
          <w:lang w:val="en-US" w:eastAsia="zh-CN"/>
        </w:rPr>
        <w:t>“诗词大会”辐射面不仅仅局限于文学院，其他各个学院均进行了跟踪报道，短期内在学校掀起了一股诗词热潮。</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544185" cy="1581785"/>
            <wp:effectExtent l="0" t="0" r="3175" b="317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1"/>
                    <a:stretch>
                      <a:fillRect/>
                    </a:stretch>
                  </pic:blipFill>
                  <pic:spPr>
                    <a:xfrm>
                      <a:off x="0" y="0"/>
                      <a:ext cx="5544185" cy="1581785"/>
                    </a:xfrm>
                    <a:prstGeom prst="rect">
                      <a:avLst/>
                    </a:prstGeom>
                    <a:noFill/>
                    <a:ln w="9525">
                      <a:noFill/>
                    </a:ln>
                  </pic:spPr>
                </pic:pic>
              </a:graphicData>
            </a:graphic>
          </wp:inline>
        </w:drawing>
      </w:r>
    </w:p>
    <w:p>
      <w:pPr>
        <w:widowControl w:val="0"/>
        <w:numPr>
          <w:ilvl w:val="0"/>
          <w:numId w:val="0"/>
        </w:numPr>
        <w:ind w:firstLine="560"/>
        <w:jc w:val="both"/>
        <w:rPr>
          <w:rFonts w:hint="eastAsia"/>
          <w:sz w:val="28"/>
          <w:szCs w:val="28"/>
          <w:lang w:val="en-US" w:eastAsia="zh-CN"/>
        </w:rPr>
      </w:pPr>
      <w:r>
        <w:rPr>
          <w:rFonts w:hint="eastAsia"/>
          <w:sz w:val="28"/>
          <w:szCs w:val="28"/>
          <w:lang w:val="en-US" w:eastAsia="zh-CN"/>
        </w:rPr>
        <w:t>“诗词大会”的决赛于2018年11月29日晚上上演，校易班上线“诗词大会”战队人气投票专题轻应用，决赛门票通过易班抢票功能进行发布，同时，校易班对整个决赛进行现场直播。决赛现场通过易班平台直播数千名观众网络上观看本次大赛。</w:t>
      </w:r>
    </w:p>
    <w:p>
      <w:pPr>
        <w:widowControl w:val="0"/>
        <w:numPr>
          <w:ilvl w:val="0"/>
          <w:numId w:val="0"/>
        </w:numPr>
        <w:ind w:firstLine="560"/>
        <w:jc w:val="both"/>
        <w:rPr>
          <w:rFonts w:hint="eastAsia"/>
          <w:sz w:val="28"/>
          <w:szCs w:val="28"/>
          <w:lang w:val="en-US" w:eastAsia="zh-CN"/>
        </w:rPr>
      </w:pPr>
    </w:p>
    <w:p>
      <w:pPr>
        <w:widowControl w:val="0"/>
        <w:numPr>
          <w:ilvl w:val="0"/>
          <w:numId w:val="0"/>
        </w:numPr>
        <w:ind w:firstLine="560"/>
        <w:jc w:val="both"/>
        <w:rPr>
          <w:rFonts w:hint="eastAsia"/>
          <w:sz w:val="28"/>
          <w:szCs w:val="28"/>
          <w:lang w:val="en-US" w:eastAsia="zh-CN"/>
        </w:rPr>
      </w:pPr>
      <w:r>
        <w:rPr>
          <w:rFonts w:hint="eastAsia"/>
          <w:sz w:val="28"/>
          <w:szCs w:val="28"/>
          <w:lang w:val="en-US" w:eastAsia="zh-CN"/>
        </w:rPr>
        <w:drawing>
          <wp:anchor distT="0" distB="0" distL="114300" distR="114300" simplePos="0" relativeHeight="251659264" behindDoc="0" locked="0" layoutInCell="1" allowOverlap="1">
            <wp:simplePos x="0" y="0"/>
            <wp:positionH relativeFrom="column">
              <wp:posOffset>2660650</wp:posOffset>
            </wp:positionH>
            <wp:positionV relativeFrom="paragraph">
              <wp:posOffset>55245</wp:posOffset>
            </wp:positionV>
            <wp:extent cx="2155190" cy="3831590"/>
            <wp:effectExtent l="0" t="0" r="16510" b="16510"/>
            <wp:wrapNone/>
            <wp:docPr id="8" name="图片 8" descr="Screenshot_2018-12-17-16-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creenshot_2018-12-17-16-30-48"/>
                    <pic:cNvPicPr>
                      <a:picLocks noChangeAspect="1"/>
                    </pic:cNvPicPr>
                  </pic:nvPicPr>
                  <pic:blipFill>
                    <a:blip r:embed="rId12"/>
                    <a:stretch>
                      <a:fillRect/>
                    </a:stretch>
                  </pic:blipFill>
                  <pic:spPr>
                    <a:xfrm>
                      <a:off x="0" y="0"/>
                      <a:ext cx="2155190" cy="3831590"/>
                    </a:xfrm>
                    <a:prstGeom prst="rect">
                      <a:avLst/>
                    </a:prstGeom>
                  </pic:spPr>
                </pic:pic>
              </a:graphicData>
            </a:graphic>
          </wp:anchor>
        </w:drawing>
      </w:r>
      <w:r>
        <w:rPr>
          <w:rFonts w:hint="eastAsia"/>
          <w:sz w:val="28"/>
          <w:szCs w:val="28"/>
          <w:lang w:val="en-US" w:eastAsia="zh-CN"/>
        </w:rPr>
        <w:drawing>
          <wp:inline distT="0" distB="0" distL="114300" distR="114300">
            <wp:extent cx="2160270" cy="3840480"/>
            <wp:effectExtent l="0" t="0" r="11430" b="7620"/>
            <wp:docPr id="6" name="图片 6" descr="Screenshot_2018-12-17-16-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creenshot_2018-12-17-16-30-30"/>
                    <pic:cNvPicPr>
                      <a:picLocks noChangeAspect="1"/>
                    </pic:cNvPicPr>
                  </pic:nvPicPr>
                  <pic:blipFill>
                    <a:blip r:embed="rId13"/>
                    <a:stretch>
                      <a:fillRect/>
                    </a:stretch>
                  </pic:blipFill>
                  <pic:spPr>
                    <a:xfrm>
                      <a:off x="0" y="0"/>
                      <a:ext cx="2160270" cy="3840480"/>
                    </a:xfrm>
                    <a:prstGeom prst="rect">
                      <a:avLst/>
                    </a:prstGeom>
                  </pic:spPr>
                </pic:pic>
              </a:graphicData>
            </a:graphic>
          </wp:inline>
        </w:drawing>
      </w:r>
    </w:p>
    <w:p>
      <w:pPr>
        <w:autoSpaceDN w:val="0"/>
        <w:spacing w:line="345" w:lineRule="atLeast"/>
        <w:ind w:firstLine="560" w:firstLineChars="200"/>
        <w:rPr>
          <w:rFonts w:hint="eastAsia"/>
          <w:sz w:val="28"/>
          <w:szCs w:val="28"/>
          <w:lang w:val="en-US" w:eastAsia="zh-CN"/>
        </w:rPr>
      </w:pPr>
      <w:r>
        <w:rPr>
          <w:rFonts w:hint="eastAsia"/>
          <w:sz w:val="28"/>
          <w:szCs w:val="28"/>
          <w:lang w:val="en-US" w:eastAsia="zh-CN"/>
        </w:rPr>
        <w:t>本届诗词大会创新赛制，通过各二级学院团总支推荐、初赛网络答题、复赛现场答题与面试、决赛选手培训等环节层层筛选出精英选手，组建成六支学院战队。题库类型丰富多样，由有问必答、心有灵犀、蛛丝马迹、巅峰对决四大比赛环节构成，六支学院战队身着汉服和中国风服装，答题或深思熟滤或激情澎湃，通过比拼诗词知识来分享诗词之美，感受诗词之趣。强大的专家评委阵容，有针对性地对题目进行讲解和点评，生动幽默.几千余名师生共赏中华诗词，寻文化基因，品生活之美。整场大赛极具趣味性和观赏性。</w:t>
      </w:r>
    </w:p>
    <w:p>
      <w:pPr>
        <w:widowControl w:val="0"/>
        <w:numPr>
          <w:ilvl w:val="0"/>
          <w:numId w:val="0"/>
        </w:numPr>
        <w:jc w:val="both"/>
        <w:rPr>
          <w:rFonts w:hint="eastAsia"/>
          <w:sz w:val="28"/>
          <w:szCs w:val="28"/>
          <w:lang w:val="en-US" w:eastAsia="zh-CN"/>
        </w:rPr>
      </w:pPr>
    </w:p>
    <w:p>
      <w:pPr>
        <w:widowControl w:val="0"/>
        <w:numPr>
          <w:ilvl w:val="0"/>
          <w:numId w:val="0"/>
        </w:numPr>
        <w:jc w:val="center"/>
      </w:pPr>
      <w:r>
        <w:drawing>
          <wp:inline distT="0" distB="0" distL="114300" distR="114300">
            <wp:extent cx="4312285" cy="2693670"/>
            <wp:effectExtent l="0" t="0" r="12065" b="1143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4312285" cy="2693670"/>
                    </a:xfrm>
                    <a:prstGeom prst="rect">
                      <a:avLst/>
                    </a:prstGeom>
                    <a:noFill/>
                    <a:ln w="9525">
                      <a:noFill/>
                    </a:ln>
                  </pic:spPr>
                </pic:pic>
              </a:graphicData>
            </a:graphic>
          </wp:inline>
        </w:drawing>
      </w:r>
    </w:p>
    <w:p>
      <w:pPr>
        <w:widowControl w:val="0"/>
        <w:numPr>
          <w:ilvl w:val="0"/>
          <w:numId w:val="0"/>
        </w:numPr>
        <w:jc w:val="both"/>
      </w:pPr>
    </w:p>
    <w:p>
      <w:pPr>
        <w:widowControl w:val="0"/>
        <w:numPr>
          <w:ilvl w:val="0"/>
          <w:numId w:val="0"/>
        </w:numPr>
        <w:jc w:val="both"/>
        <w:rPr>
          <w:rFonts w:hint="eastAsia"/>
          <w:lang w:val="en-US" w:eastAsia="zh-CN"/>
        </w:rPr>
      </w:pPr>
      <w:r>
        <w:drawing>
          <wp:anchor distT="0" distB="0" distL="114300" distR="114300" simplePos="0" relativeHeight="251660288" behindDoc="0" locked="0" layoutInCell="1" allowOverlap="1">
            <wp:simplePos x="0" y="0"/>
            <wp:positionH relativeFrom="column">
              <wp:posOffset>2857500</wp:posOffset>
            </wp:positionH>
            <wp:positionV relativeFrom="paragraph">
              <wp:posOffset>80010</wp:posOffset>
            </wp:positionV>
            <wp:extent cx="2924810" cy="1831975"/>
            <wp:effectExtent l="0" t="0" r="8890" b="15875"/>
            <wp:wrapNone/>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5"/>
                    <a:stretch>
                      <a:fillRect/>
                    </a:stretch>
                  </pic:blipFill>
                  <pic:spPr>
                    <a:xfrm>
                      <a:off x="0" y="0"/>
                      <a:ext cx="2924810" cy="1831975"/>
                    </a:xfrm>
                    <a:prstGeom prst="rect">
                      <a:avLst/>
                    </a:prstGeom>
                    <a:noFill/>
                    <a:ln w="9525">
                      <a:noFill/>
                    </a:ln>
                  </pic:spPr>
                </pic:pic>
              </a:graphicData>
            </a:graphic>
          </wp:anchor>
        </w:drawing>
      </w:r>
      <w:r>
        <w:drawing>
          <wp:inline distT="0" distB="0" distL="114300" distR="114300">
            <wp:extent cx="2766695" cy="1840230"/>
            <wp:effectExtent l="0" t="0" r="14605" b="762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6"/>
                    <a:stretch>
                      <a:fillRect/>
                    </a:stretch>
                  </pic:blipFill>
                  <pic:spPr>
                    <a:xfrm>
                      <a:off x="0" y="0"/>
                      <a:ext cx="2766695" cy="1840230"/>
                    </a:xfrm>
                    <a:prstGeom prst="rect">
                      <a:avLst/>
                    </a:prstGeom>
                    <a:noFill/>
                    <a:ln w="9525">
                      <a:noFill/>
                    </a:ln>
                  </pic:spPr>
                </pic:pic>
              </a:graphicData>
            </a:graphic>
          </wp:inline>
        </w:drawing>
      </w:r>
    </w:p>
    <w:p>
      <w:pPr>
        <w:widowControl w:val="0"/>
        <w:numPr>
          <w:ilvl w:val="0"/>
          <w:numId w:val="0"/>
        </w:numPr>
        <w:jc w:val="both"/>
        <w:rPr>
          <w:rFonts w:hint="eastAsia"/>
          <w:sz w:val="28"/>
          <w:szCs w:val="28"/>
          <w:lang w:val="en-US" w:eastAsia="zh-CN"/>
        </w:rPr>
      </w:pPr>
      <w:r>
        <w:drawing>
          <wp:anchor distT="0" distB="0" distL="114300" distR="114300" simplePos="0" relativeHeight="251661312" behindDoc="0" locked="0" layoutInCell="1" allowOverlap="1">
            <wp:simplePos x="0" y="0"/>
            <wp:positionH relativeFrom="column">
              <wp:posOffset>2832100</wp:posOffset>
            </wp:positionH>
            <wp:positionV relativeFrom="paragraph">
              <wp:posOffset>132715</wp:posOffset>
            </wp:positionV>
            <wp:extent cx="2999740" cy="1831340"/>
            <wp:effectExtent l="0" t="0" r="10160" b="16510"/>
            <wp:wrapNone/>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7"/>
                    <a:stretch>
                      <a:fillRect/>
                    </a:stretch>
                  </pic:blipFill>
                  <pic:spPr>
                    <a:xfrm>
                      <a:off x="0" y="0"/>
                      <a:ext cx="2999740" cy="1831340"/>
                    </a:xfrm>
                    <a:prstGeom prst="rect">
                      <a:avLst/>
                    </a:prstGeom>
                    <a:noFill/>
                    <a:ln w="9525">
                      <a:noFill/>
                    </a:ln>
                  </pic:spPr>
                </pic:pic>
              </a:graphicData>
            </a:graphic>
          </wp:anchor>
        </w:drawing>
      </w:r>
      <w:r>
        <w:drawing>
          <wp:inline distT="0" distB="0" distL="114300" distR="114300">
            <wp:extent cx="2765425" cy="1840865"/>
            <wp:effectExtent l="0" t="0" r="15875" b="698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8"/>
                    <a:stretch>
                      <a:fillRect/>
                    </a:stretch>
                  </pic:blipFill>
                  <pic:spPr>
                    <a:xfrm>
                      <a:off x="0" y="0"/>
                      <a:ext cx="2765425" cy="1840865"/>
                    </a:xfrm>
                    <a:prstGeom prst="rect">
                      <a:avLst/>
                    </a:prstGeom>
                    <a:noFill/>
                    <a:ln w="9525">
                      <a:noFill/>
                    </a:ln>
                  </pic:spPr>
                </pic:pic>
              </a:graphicData>
            </a:graphic>
          </wp:inline>
        </w:drawing>
      </w:r>
    </w:p>
    <w:p>
      <w:pPr>
        <w:widowControl w:val="0"/>
        <w:numPr>
          <w:ilvl w:val="0"/>
          <w:numId w:val="0"/>
        </w:numPr>
        <w:jc w:val="center"/>
        <w:rPr>
          <w:rFonts w:hint="eastAsia"/>
          <w:sz w:val="28"/>
          <w:szCs w:val="28"/>
          <w:lang w:val="en-US" w:eastAsia="zh-CN"/>
        </w:rPr>
      </w:pPr>
      <w:r>
        <w:rPr>
          <w:rFonts w:hint="eastAsia"/>
          <w:sz w:val="28"/>
          <w:szCs w:val="28"/>
          <w:lang w:val="en-US" w:eastAsia="zh-CN"/>
        </w:rPr>
        <w:t>(“诗词大会”决赛现场)</w:t>
      </w:r>
    </w:p>
    <w:p>
      <w:pPr>
        <w:widowControl w:val="0"/>
        <w:numPr>
          <w:ilvl w:val="0"/>
          <w:numId w:val="0"/>
        </w:numPr>
        <w:jc w:val="both"/>
        <w:rPr>
          <w:rFonts w:hint="eastAsia"/>
          <w:sz w:val="28"/>
          <w:szCs w:val="28"/>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ind w:firstLine="562" w:firstLineChars="200"/>
        <w:jc w:val="both"/>
        <w:textAlignment w:val="auto"/>
        <w:rPr>
          <w:rFonts w:hint="default"/>
          <w:b/>
          <w:bCs/>
          <w:sz w:val="28"/>
          <w:szCs w:val="28"/>
          <w:lang w:val="en-US" w:eastAsia="zh-CN"/>
        </w:rPr>
      </w:pPr>
      <w:r>
        <w:rPr>
          <w:rFonts w:hint="eastAsia"/>
          <w:b/>
          <w:bCs/>
          <w:sz w:val="28"/>
          <w:szCs w:val="28"/>
          <w:lang w:val="en-US" w:eastAsia="zh-CN"/>
        </w:rPr>
        <w:t>案例成效</w:t>
      </w:r>
    </w:p>
    <w:p>
      <w:pPr>
        <w:widowControl w:val="0"/>
        <w:numPr>
          <w:ilvl w:val="0"/>
          <w:numId w:val="0"/>
        </w:numPr>
        <w:ind w:firstLine="560"/>
        <w:jc w:val="both"/>
        <w:rPr>
          <w:rFonts w:hint="eastAsia"/>
          <w:sz w:val="28"/>
          <w:szCs w:val="28"/>
          <w:lang w:val="en-US" w:eastAsia="zh-CN"/>
        </w:rPr>
      </w:pPr>
      <w:r>
        <w:rPr>
          <w:rFonts w:hint="eastAsia"/>
          <w:sz w:val="28"/>
          <w:szCs w:val="28"/>
          <w:lang w:val="en-US" w:eastAsia="zh-CN"/>
        </w:rPr>
        <w:t>邵阳学院第四届诗词大会通过创新特色校园文化活动的开展，弘扬中华优秀传统文化，以特色诗词文化类校园活动为依托，培育大学生传统文化底蕴和高尚情操，将文化育人、思政育人、礼仪规范、学生管理结合起来，展现新时代大学生的精神风貌。</w:t>
      </w:r>
    </w:p>
    <w:p>
      <w:pPr>
        <w:widowControl w:val="0"/>
        <w:numPr>
          <w:ilvl w:val="0"/>
          <w:numId w:val="0"/>
        </w:numPr>
        <w:ind w:firstLine="560"/>
        <w:jc w:val="both"/>
        <w:rPr>
          <w:rFonts w:hint="eastAsia"/>
          <w:sz w:val="28"/>
          <w:szCs w:val="28"/>
          <w:lang w:val="en-US" w:eastAsia="zh-CN"/>
        </w:rPr>
      </w:pPr>
      <w:bookmarkStart w:id="0" w:name="_GoBack"/>
      <w:bookmarkEnd w:id="0"/>
      <w:r>
        <w:rPr>
          <w:rFonts w:hint="eastAsia"/>
          <w:sz w:val="28"/>
          <w:szCs w:val="28"/>
          <w:lang w:val="en-US" w:eastAsia="zh-CN"/>
        </w:rPr>
        <w:t>湖南教育网、新湖南、云邵阳、邵阳日报、邵阳学院官网、官微、校团委展翼青年公众号等多家媒体平台对项目的特色亮点进行了宣传报道，新闻覆盖率广， 进一步扩大了本届诗词大会的社会影响力。</w:t>
      </w:r>
    </w:p>
    <w:p>
      <w:pPr>
        <w:keepNext w:val="0"/>
        <w:keepLines w:val="0"/>
        <w:pageBreakBefore w:val="0"/>
        <w:widowControl w:val="0"/>
        <w:numPr>
          <w:ilvl w:val="0"/>
          <w:numId w:val="1"/>
        </w:numPr>
        <w:kinsoku/>
        <w:wordWrap/>
        <w:overflowPunct/>
        <w:topLinePunct w:val="0"/>
        <w:autoSpaceDE/>
        <w:autoSpaceDN/>
        <w:bidi w:val="0"/>
        <w:adjustRightInd/>
        <w:snapToGrid/>
        <w:ind w:firstLine="562" w:firstLineChars="200"/>
        <w:jc w:val="both"/>
        <w:textAlignment w:val="auto"/>
        <w:rPr>
          <w:rFonts w:hint="eastAsia"/>
          <w:b/>
          <w:bCs/>
          <w:sz w:val="28"/>
          <w:szCs w:val="28"/>
          <w:lang w:val="en-US" w:eastAsia="zh-CN"/>
        </w:rPr>
      </w:pPr>
      <w:r>
        <w:rPr>
          <w:rFonts w:hint="eastAsia"/>
          <w:b/>
          <w:bCs/>
          <w:sz w:val="28"/>
          <w:szCs w:val="28"/>
          <w:lang w:val="en-US" w:eastAsia="zh-CN"/>
        </w:rPr>
        <w:t>案例启示</w:t>
      </w:r>
    </w:p>
    <w:p>
      <w:pPr>
        <w:widowControl w:val="0"/>
        <w:numPr>
          <w:ilvl w:val="0"/>
          <w:numId w:val="0"/>
        </w:numPr>
        <w:ind w:firstLine="560"/>
        <w:jc w:val="both"/>
        <w:rPr>
          <w:rFonts w:hint="eastAsia"/>
          <w:b/>
          <w:bCs/>
          <w:sz w:val="28"/>
          <w:szCs w:val="28"/>
          <w:lang w:val="en-US" w:eastAsia="zh-CN"/>
        </w:rPr>
      </w:pPr>
      <w:r>
        <w:rPr>
          <w:rFonts w:hint="eastAsia"/>
          <w:b/>
          <w:bCs/>
          <w:sz w:val="28"/>
          <w:szCs w:val="28"/>
          <w:lang w:val="en-US" w:eastAsia="zh-CN"/>
        </w:rPr>
        <w:t>（一）传播了社会主义核心价值观</w:t>
      </w:r>
    </w:p>
    <w:p>
      <w:pPr>
        <w:widowControl w:val="0"/>
        <w:numPr>
          <w:ilvl w:val="0"/>
          <w:numId w:val="0"/>
        </w:numPr>
        <w:ind w:firstLine="560"/>
        <w:jc w:val="both"/>
        <w:rPr>
          <w:rFonts w:hint="eastAsia"/>
          <w:sz w:val="28"/>
          <w:szCs w:val="28"/>
          <w:lang w:val="en-US" w:eastAsia="zh-CN"/>
        </w:rPr>
      </w:pPr>
      <w:r>
        <w:rPr>
          <w:rFonts w:hint="eastAsia"/>
          <w:sz w:val="28"/>
          <w:szCs w:val="28"/>
          <w:lang w:val="en-US" w:eastAsia="zh-CN"/>
        </w:rPr>
        <w:t>通过易班的推广宣传，全校有19000多学生浏览了诗词大会的相关信息，约占全校学生比例的70%，对于传播中华古诗词文化，弘扬传统文化，增强大学生文化自信，传播社会主义核心价值观有非常重要的意义。</w:t>
      </w:r>
    </w:p>
    <w:p>
      <w:pPr>
        <w:widowControl w:val="0"/>
        <w:numPr>
          <w:ilvl w:val="0"/>
          <w:numId w:val="0"/>
        </w:numPr>
        <w:ind w:firstLine="560"/>
        <w:jc w:val="both"/>
        <w:rPr>
          <w:rFonts w:hint="eastAsia"/>
          <w:b/>
          <w:bCs/>
          <w:sz w:val="28"/>
          <w:szCs w:val="28"/>
          <w:lang w:val="en-US" w:eastAsia="zh-CN"/>
        </w:rPr>
      </w:pPr>
      <w:r>
        <w:rPr>
          <w:rFonts w:hint="eastAsia"/>
          <w:b/>
          <w:bCs/>
          <w:sz w:val="28"/>
          <w:szCs w:val="28"/>
          <w:lang w:val="en-US" w:eastAsia="zh-CN"/>
        </w:rPr>
        <w:t>（二）全方位检验了通过易班平台开展校园文化活动的功能</w:t>
      </w:r>
    </w:p>
    <w:p>
      <w:pPr>
        <w:widowControl w:val="0"/>
        <w:numPr>
          <w:ilvl w:val="0"/>
          <w:numId w:val="0"/>
        </w:numPr>
        <w:ind w:firstLine="560"/>
        <w:jc w:val="both"/>
        <w:rPr>
          <w:rFonts w:hint="eastAsia"/>
          <w:sz w:val="28"/>
          <w:szCs w:val="28"/>
          <w:lang w:val="en-US" w:eastAsia="zh-CN"/>
        </w:rPr>
      </w:pPr>
      <w:r>
        <w:rPr>
          <w:rFonts w:hint="eastAsia"/>
          <w:sz w:val="28"/>
          <w:szCs w:val="28"/>
          <w:lang w:val="en-US" w:eastAsia="zh-CN"/>
        </w:rPr>
        <w:t>“诗词大会”初赛及复赛的成功举办，使用到了易班资讯发布及推送、在线投票、在线考试、抢票等功能，对于快搭轻应用的制作和使用提出了比较高的要求。“诗词大会”的成功举办，对于通过易班开展校园文化活动相关功能进行了一次全方位的检阅，学校推广易班品牌也取得了重大的突破。</w:t>
      </w:r>
    </w:p>
    <w:p>
      <w:pPr>
        <w:widowControl w:val="0"/>
        <w:numPr>
          <w:ilvl w:val="0"/>
          <w:numId w:val="0"/>
        </w:numPr>
        <w:ind w:firstLine="560"/>
        <w:jc w:val="both"/>
        <w:rPr>
          <w:rFonts w:hint="eastAsia"/>
          <w:b/>
          <w:bCs/>
          <w:sz w:val="28"/>
          <w:szCs w:val="28"/>
          <w:lang w:val="en-US" w:eastAsia="zh-CN"/>
        </w:rPr>
      </w:pPr>
      <w:r>
        <w:rPr>
          <w:rFonts w:hint="eastAsia"/>
          <w:b/>
          <w:bCs/>
          <w:sz w:val="28"/>
          <w:szCs w:val="28"/>
          <w:lang w:val="en-US" w:eastAsia="zh-CN"/>
        </w:rPr>
        <w:t>（三）多部门互联互通，共建易班</w:t>
      </w:r>
    </w:p>
    <w:p>
      <w:pPr>
        <w:widowControl w:val="0"/>
        <w:numPr>
          <w:ilvl w:val="0"/>
          <w:numId w:val="0"/>
        </w:numPr>
        <w:jc w:val="both"/>
        <w:rPr>
          <w:rFonts w:hint="eastAsia"/>
          <w:sz w:val="28"/>
          <w:szCs w:val="28"/>
          <w:lang w:val="en-US" w:eastAsia="zh-CN"/>
        </w:rPr>
      </w:pPr>
      <w:r>
        <w:rPr>
          <w:rFonts w:hint="eastAsia"/>
          <w:sz w:val="28"/>
          <w:szCs w:val="28"/>
          <w:lang w:val="en-US" w:eastAsia="zh-CN"/>
        </w:rPr>
        <w:t xml:space="preserve">    “诗词大会”的成功举办，是学生工作部、团委、文学院三方共同努力的结果，团委提供宏观指导，学生工作部下属的校易班提供技术支持，学院负责具体实施，为我校日后开展易班共建工作提供了一个可借鉴的案例。</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钟齐志莽行书">
    <w:altName w:val="宋体"/>
    <w:panose1 w:val="02010600030101010101"/>
    <w:charset w:val="86"/>
    <w:family w:val="auto"/>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237691B"/>
    <w:multiLevelType w:val="singleLevel"/>
    <w:tmpl w:val="7237691B"/>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ZhMTFkNmY3YjQ4NGNjMWQ4OWEzMWQyNDBlNzY1NDEifQ=="/>
  </w:docVars>
  <w:rsids>
    <w:rsidRoot w:val="6A07547D"/>
    <w:rsid w:val="157D1845"/>
    <w:rsid w:val="1AE03AD1"/>
    <w:rsid w:val="20B979B2"/>
    <w:rsid w:val="27946588"/>
    <w:rsid w:val="31290FAE"/>
    <w:rsid w:val="46BC7D83"/>
    <w:rsid w:val="59E86740"/>
    <w:rsid w:val="5B923460"/>
    <w:rsid w:val="5E5C488D"/>
    <w:rsid w:val="617D323B"/>
    <w:rsid w:val="68165A85"/>
    <w:rsid w:val="6A07547D"/>
    <w:rsid w:val="6C163C95"/>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3398;&#24037;&#22788;\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0.docx</Template>
  <Pages>10</Pages>
  <Words>2158</Words>
  <Characters>2205</Characters>
  <Lines>0</Lines>
  <Paragraphs>0</Paragraphs>
  <TotalTime>0</TotalTime>
  <ScaleCrop>false</ScaleCrop>
  <LinksUpToDate>false</LinksUpToDate>
  <CharactersWithSpaces>2230</CharactersWithSpaces>
  <Application>WPS Office_11.1.0.14018_F1E327BC-269C-435d-A152-05C5408002CA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2018-11-21T07:30:00Z</dcterms:created>
  <dc:creator>非典情人1386719667</dc:creator>
  <cp:lastModifiedBy>向阳</cp:lastModifiedBy>
  <dcterms:modified xsi:type="dcterms:W3CDTF">2023-03-23T02:47:37Z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2052-11.1.0.14018</vt:lpwstr>
  </property>
  <property fmtid="{D5CDD505-2E9C-101B-9397-08002B2CF9AE}" pid="3" name="ICV">
    <vt:lpwstr>F279E9DF55664E0AB341083D818BD123</vt:lpwstr>
  </property>
</Properties>
</file>