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党建“易”家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高校学生党建工作是高校基层党建工作的重要组成部分,也是高校大学生思想政治工作的重点。易班作为大学生网络社区型网站给高校的学生党建工作带来了新的平台。将党建工作与易班建设有效结合，是高校拓宽思想政治教育新领域的重要渠道，有利于促进学生党员的思想交流，进一步发挥高校网络育人的功能，从而不断提高大学生党员的凝聚力和战斗力。</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案例概述</w:t>
      </w:r>
    </w:p>
    <w:p>
      <w:pPr>
        <w:ind w:firstLine="640" w:firstLineChars="200"/>
        <w:jc w:val="left"/>
        <w:rPr>
          <w:rFonts w:hint="eastAsia" w:ascii="仿宋" w:hAnsi="仿宋" w:eastAsia="仿宋" w:cs="仿宋"/>
          <w:sz w:val="32"/>
          <w:szCs w:val="32"/>
        </w:rPr>
      </w:pPr>
      <w:r>
        <w:rPr>
          <w:rFonts w:hint="eastAsia" w:ascii="仿宋" w:hAnsi="仿宋" w:eastAsia="仿宋" w:cs="宋体"/>
          <w:bCs/>
          <w:color w:val="000000"/>
          <w:kern w:val="2"/>
          <w:sz w:val="32"/>
          <w:szCs w:val="32"/>
          <w:shd w:val="clear" w:color="auto" w:fill="FFFFFF"/>
        </w:rPr>
        <w:t>为创新新时期党建工作，提升党建工作科学化水平，湖南财政经济学院深入贯彻落实党的十九大及习近平系列重要讲话精神，以开展“两学一做”学习教育常态化制度化为契机，以问题为导向，拓宽工作思路，创新方法载体，精心打造党建新模式，</w:t>
      </w:r>
      <w:r>
        <w:rPr>
          <w:rFonts w:hint="eastAsia" w:ascii="仿宋" w:hAnsi="仿宋" w:eastAsia="仿宋" w:cs="仿宋"/>
          <w:sz w:val="32"/>
          <w:szCs w:val="32"/>
          <w:lang w:val="en-US" w:eastAsia="zh-CN"/>
        </w:rPr>
        <w:t>将党建工作与易班建设有效结合，</w:t>
      </w:r>
      <w:r>
        <w:rPr>
          <w:rFonts w:hint="eastAsia" w:ascii="仿宋" w:hAnsi="仿宋" w:eastAsia="仿宋" w:cs="宋体"/>
          <w:bCs/>
          <w:color w:val="000000"/>
          <w:kern w:val="2"/>
          <w:sz w:val="32"/>
          <w:szCs w:val="32"/>
          <w:shd w:val="clear" w:color="auto" w:fill="FFFFFF"/>
        </w:rPr>
        <w:t>充分发挥党组织对学生课余“四自”（即自我教育、自我管理、自我服务、自我监督）的引领作用，扎实推进我校</w:t>
      </w:r>
      <w:r>
        <w:rPr>
          <w:rFonts w:hint="eastAsia" w:ascii="仿宋" w:hAnsi="仿宋" w:eastAsia="仿宋" w:cs="宋体"/>
          <w:bCs/>
          <w:color w:val="000000"/>
          <w:kern w:val="2"/>
          <w:sz w:val="32"/>
          <w:szCs w:val="32"/>
          <w:shd w:val="clear" w:color="auto" w:fill="FFFFFF"/>
          <w:lang w:val="en-US" w:eastAsia="zh-CN"/>
        </w:rPr>
        <w:t>党建</w:t>
      </w:r>
      <w:r>
        <w:rPr>
          <w:rFonts w:hint="eastAsia" w:ascii="仿宋" w:hAnsi="仿宋" w:eastAsia="仿宋" w:cs="宋体"/>
          <w:bCs/>
          <w:color w:val="000000"/>
          <w:kern w:val="2"/>
          <w:sz w:val="32"/>
          <w:szCs w:val="32"/>
          <w:shd w:val="clear" w:color="auto" w:fill="FFFFFF"/>
        </w:rPr>
        <w:t>“</w:t>
      </w:r>
      <w:r>
        <w:rPr>
          <w:rFonts w:hint="eastAsia" w:ascii="仿宋" w:hAnsi="仿宋" w:eastAsia="仿宋" w:cs="宋体"/>
          <w:bCs/>
          <w:color w:val="000000"/>
          <w:kern w:val="2"/>
          <w:sz w:val="32"/>
          <w:szCs w:val="32"/>
          <w:shd w:val="clear" w:color="auto" w:fill="FFFFFF"/>
          <w:lang w:val="en-US" w:eastAsia="zh-CN"/>
        </w:rPr>
        <w:t>易</w:t>
      </w:r>
      <w:r>
        <w:rPr>
          <w:rFonts w:hint="eastAsia" w:ascii="仿宋" w:hAnsi="仿宋" w:eastAsia="仿宋" w:cs="宋体"/>
          <w:bCs/>
          <w:color w:val="000000"/>
          <w:kern w:val="2"/>
          <w:sz w:val="32"/>
          <w:szCs w:val="32"/>
          <w:shd w:val="clear" w:color="auto" w:fill="FFFFFF"/>
        </w:rPr>
        <w:t>”</w:t>
      </w:r>
      <w:r>
        <w:rPr>
          <w:rFonts w:hint="eastAsia" w:ascii="仿宋" w:hAnsi="仿宋" w:eastAsia="仿宋" w:cs="宋体"/>
          <w:bCs/>
          <w:color w:val="000000"/>
          <w:kern w:val="2"/>
          <w:sz w:val="32"/>
          <w:szCs w:val="32"/>
          <w:shd w:val="clear" w:color="auto" w:fill="FFFFFF"/>
          <w:lang w:val="en-US" w:eastAsia="zh-CN"/>
        </w:rPr>
        <w:t>家</w:t>
      </w:r>
      <w:r>
        <w:rPr>
          <w:rFonts w:hint="eastAsia" w:ascii="仿宋" w:hAnsi="仿宋" w:eastAsia="仿宋" w:cs="宋体"/>
          <w:bCs/>
          <w:color w:val="000000"/>
          <w:kern w:val="2"/>
          <w:sz w:val="32"/>
          <w:szCs w:val="32"/>
          <w:shd w:val="clear" w:color="auto" w:fill="FFFFFF"/>
        </w:rPr>
        <w:t>特色活动开展，取得了较好成效。</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主要做法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1.巧用易班微社区功能，增强党组织凝聚力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学生党支部常常以跨年级、跨班级的混合方式组建，学生比较离散，既不利于学生集体荣誉感的建立与维系，也使得学生的组织生活无法确保，思想教育难以深入，支部的战斗堡垒作用难以发挥。借助易班微社区功能，建立大学生网络党支部，是传统的“支部建在班上”组织形式的网络延伸。（1）利用易班微社区功能上传学习资料，使党员在线学习常态化；通过学生党员的发帖实时了解思想动态和行为动态，跟踪记录党员的成长轨迹；（2）利用易班微社区功能发布会议通知、布置工作任务、征求意见，学生党员通过班级炼成一体，党员遇到问题或不明白的事，随时可以寻求帮助，使党员与党组织的联系不间断，党员心中有方向，增强党员的组织归属感；（3）利用班级的微社区模块打造优秀党员的表彰平台，并通过易班上的相册模块，开辟展示支部风采的窗口，展示本支部的风采，增强支部党员的荣誉感。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2.妙用易班优课功能，打造党课新模式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28"/>
          <w:szCs w:val="28"/>
        </w:rPr>
      </w:pPr>
      <w:r>
        <w:rPr>
          <w:rFonts w:hint="eastAsia" w:ascii="仿宋" w:hAnsi="仿宋" w:eastAsia="仿宋" w:cs="仿宋"/>
          <w:sz w:val="32"/>
          <w:szCs w:val="32"/>
          <w:lang w:val="en-US" w:eastAsia="zh-CN"/>
        </w:rPr>
        <w:t>易班的优课功能模块极大满足了高校教育教学的工作需求，充分利用优课众多功能中的七大应用：课群课程（利于上传微课视频、图文课程）；课群话题（适用支部党员分享学习心得）；课群资料（便于学习资料分享）；在线考试（支持随堂测评）；在线作业（便于学习跟踪检查）；课群投票（用于课堂教学效果即时反馈）；成绩管理（综合评价管理微党课群内学生的成绩册）等，打造党课新模式。发动教师党员、学生党员录制微党课、微宣讲视频等形式，通过课群课程用视频、图文等方式展示出来，围绕一个主题进行深入浅出的讲解，听课者利用回帖、在课群话题分享学习心得、参加在线测试、完成课程作业等方式，可以主动参与教学过程之中，与教育者、传播者甚至其他受众进行互动。有效改变了传统媒体条件下党课的教学方式，将“灌输”变成“对话”，大大提升了学生党员学习的主体性，增强学生对课程价值观的认同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sz w:val="28"/>
          <w:szCs w:val="28"/>
          <w:lang w:val="en-US" w:eastAsia="zh-CN"/>
        </w:rPr>
      </w:pP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活用易班</w:t>
      </w:r>
      <w:r>
        <w:rPr>
          <w:rFonts w:hint="eastAsia" w:ascii="仿宋" w:hAnsi="仿宋" w:eastAsia="仿宋" w:cs="仿宋"/>
          <w:b/>
          <w:bCs/>
          <w:sz w:val="32"/>
          <w:szCs w:val="32"/>
          <w:lang w:val="en-US" w:eastAsia="zh-CN"/>
        </w:rPr>
        <w:t>轻应用</w:t>
      </w:r>
      <w:r>
        <w:rPr>
          <w:rFonts w:hint="default" w:ascii="仿宋" w:hAnsi="仿宋" w:eastAsia="仿宋" w:cs="仿宋"/>
          <w:b/>
          <w:bCs/>
          <w:sz w:val="32"/>
          <w:szCs w:val="32"/>
          <w:lang w:val="en-US" w:eastAsia="zh-CN"/>
        </w:rPr>
        <w:t>功能，</w:t>
      </w:r>
      <w:r>
        <w:rPr>
          <w:rFonts w:hint="eastAsia" w:ascii="仿宋" w:hAnsi="仿宋" w:eastAsia="仿宋" w:cs="仿宋"/>
          <w:b/>
          <w:bCs/>
          <w:sz w:val="32"/>
          <w:szCs w:val="32"/>
          <w:lang w:val="en-US" w:eastAsia="zh-CN"/>
        </w:rPr>
        <w:t>开展党建专题学习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易班轻应用是一个有框架，有管理的网页，可以自由选择组件和模板，形式灵活多样，功能十分齐全。运用易班“轻应用快搭平台”功能，开发了党建系列的轻应用，开展党建专题学习。例如：勿忘国耻 振兴中华、纪念抗日战争胜利、爱国从身边做起等灯轻应用。帮助学生党员有效利用平台把零碎的学习时间、学习内容和计划安排条理整合在一起，从而增强学习的自主能动性、系统性和有效性，并且能够长久地坚持下去。</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案例成效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宋体"/>
          <w:bCs/>
          <w:color w:val="000000"/>
          <w:sz w:val="32"/>
          <w:szCs w:val="32"/>
          <w:shd w:val="clear" w:color="auto" w:fill="FFFFFF"/>
        </w:rPr>
        <w:t>根据湖南省易班发展中心公布的统计数据，在2018年4、5、6、7月份全省高校的易班活跃度排名中，我校均排名第一。在2018年7月份易班优课全国高校活跃度排名中，我校易班优课活跃度排名第9名，进入全国前10强。在10月份的湖南省高校易班网活跃度排名中我校排名第一。在10月份的易班优课教学活跃度统计中，全国总计有536所高校基于易班优课开展“互联网+思政教学”，我校教学活跃度增量排名全国第</w:t>
      </w:r>
      <w:r>
        <w:rPr>
          <w:rFonts w:hint="eastAsia" w:ascii="仿宋" w:hAnsi="仿宋" w:eastAsia="仿宋" w:cs="仿宋"/>
          <w:sz w:val="32"/>
          <w:szCs w:val="32"/>
          <w:lang w:val="en-US" w:eastAsia="zh-CN"/>
        </w:rPr>
        <w:t>一。我校获评“2018年湖南省高校易班建设工作先进单位”荣誉称号，周雅老师荣获“2018年度湖南省高校易班建设优秀指导老师”荣誉称号，我校提交的易班建设案例《党建“易”家》荣获优秀案例奖。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bCs/>
          <w:color w:val="000000"/>
          <w:kern w:val="2"/>
          <w:sz w:val="32"/>
          <w:szCs w:val="32"/>
          <w:shd w:val="clear" w:color="auto" w:fill="FFFFFF"/>
        </w:rPr>
      </w:pPr>
      <w:r>
        <w:rPr>
          <w:rFonts w:hint="eastAsia" w:ascii="仿宋" w:hAnsi="仿宋" w:eastAsia="仿宋" w:cs="仿宋"/>
          <w:sz w:val="32"/>
          <w:szCs w:val="32"/>
          <w:lang w:val="en-US" w:eastAsia="zh-CN"/>
        </w:rPr>
        <w:t>省委教育工委下发《关于2018年全省高校党建工作标杆院系、样板支部及“双带头人”标兵、党务工作示范岗、青年教工党员示范岗评选结果的通报》，我校会计学院学生第三党支部获评2018年全省高校党建工作样板支部；我校甄维锋同学荣获“湖南省普通高校百佳大学生党员”称号。</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案例启示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1.充分利用微社区的功能。师生可以通过易班线上互动交流、交换各种资源、上传照片、学习资料等，使学习模式由单向型逐步发展为双向型，极大地提高党员学习的互动性。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充分利用优课的功能。开展学生党员讲微课，使学生真正参与到党课中来，可以提高学生党员和入党积极分子的思想认同、理论认同与情感认同，让学生更有归属感，提高对易班优课平台的认知度与接受度，打造高效、趣味、魅力的“微课堂”。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3.充分利用轻应用的功能。积极开发轻应用，开展习近平新时代中国特色社会思想教育、党史学习教育、主题教育、理论学习等等，同时附上同学们的优秀学习心得，激励学生党员们的形成你追我赶的学习氛围。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大学生党建工作是高校培养人才工作的重要组成部分，而这项工作只有在统筹全局的同时又做到与时俱进的创新，才能真正做到落地生根、抓实抓细。</w:t>
      </w:r>
      <w:r>
        <w:rPr>
          <w:rFonts w:hint="default" w:ascii="仿宋" w:hAnsi="仿宋" w:eastAsia="仿宋" w:cs="仿宋"/>
          <w:sz w:val="32"/>
          <w:szCs w:val="32"/>
          <w:lang w:val="en-US" w:eastAsia="zh-CN"/>
        </w:rPr>
        <w:t>易班平台在高校党建工作中展现了强大的功能优势，合理运用易班平台创新高校党建工作新模式，突破传统党建工作的局限性，将对高校党建育人、网络育人产生深远的影响</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r>
        <w:rPr>
          <w:rFonts w:hint="eastAsia" w:ascii="宋体" w:hAnsi="宋体" w:eastAsia="宋体" w:cs="宋体"/>
          <w:color w:val="231F2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231F20"/>
          <w:kern w:val="0"/>
          <w:sz w:val="28"/>
          <w:szCs w:val="28"/>
          <w:lang w:val="en-US" w:eastAsia="zh-CN" w:bidi="ar"/>
        </w:rPr>
      </w:pPr>
      <w:bookmarkStart w:id="0" w:name="_GoBack"/>
      <w:bookmarkEnd w:id="0"/>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作者简介</w:t>
      </w:r>
    </w:p>
    <w:p>
      <w:pPr>
        <w:jc w:val="left"/>
        <w:rPr>
          <w:rFonts w:hint="eastAsia" w:ascii="宋体" w:hAnsi="宋体" w:eastAsia="宋体" w:cs="宋体"/>
          <w:b w:val="0"/>
          <w:bCs/>
          <w:sz w:val="28"/>
          <w:szCs w:val="28"/>
          <w:lang w:val="en-US" w:eastAsia="zh-CN"/>
        </w:rPr>
      </w:pPr>
    </w:p>
    <w:p>
      <w:pPr>
        <w:ind w:firstLine="560"/>
        <w:jc w:val="left"/>
        <w:rPr>
          <w:rFonts w:hint="eastAsia" w:ascii="仿宋" w:hAnsi="仿宋" w:eastAsia="仿宋" w:cs="仿宋"/>
          <w:sz w:val="32"/>
          <w:szCs w:val="32"/>
          <w:lang w:eastAsia="zh-CN"/>
        </w:rPr>
      </w:pPr>
      <w:r>
        <w:rPr>
          <w:rFonts w:hint="eastAsia" w:ascii="仿宋" w:hAnsi="仿宋" w:eastAsia="仿宋" w:cs="仿宋"/>
          <w:b w:val="0"/>
          <w:bCs/>
          <w:sz w:val="32"/>
          <w:szCs w:val="32"/>
          <w:lang w:val="en-US" w:eastAsia="zh-CN"/>
        </w:rPr>
        <w:t>周雅，男，中共党员，湖南财政经济学院学生工作部思想政治教育科科长，易班工作站指导老师，正德网络文化工作室负责人。先后打造“雅哥在线”“导员有话说”“三人行”“小公子漫画”“静思电台”等十多个品牌栏目，被湖南卫视新闻联播、新湖南、湖南省教育电视台等媒体报道。</w:t>
      </w:r>
    </w:p>
    <w:p>
      <w:pPr>
        <w:ind w:firstLine="56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持湖南省高校思想政治工作精品项目两项，《正德网络工作室育人模式的探索与实践》入选湖南省教育厅高校“十大”育人示范案例，主持学校网络文化精品项目和网络名师工作室。先后获得湖南省高校易班建设“优秀指导老师”、湖南省师德师风建设年“身边的好老师”征文活动一等奖、湖南高校新闻奖新闻摄影类二等奖、十佳教育工作者、优秀通讯员、优秀共产党员、优秀党务工作者等校级以上荣誉40余项。</w:t>
      </w:r>
    </w:p>
    <w:p>
      <w:pPr>
        <w:ind w:firstLine="560" w:firstLineChars="200"/>
        <w:jc w:val="left"/>
        <w:rPr>
          <w:rFonts w:hint="default" w:ascii="宋体" w:hAnsi="宋体" w:eastAsia="宋体" w:cs="宋体"/>
          <w:color w:val="231F2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MTljY2U2YzliNDY0Mzg0ZWJmMDQwOGI3YzgyZjEifQ=="/>
  </w:docVars>
  <w:rsids>
    <w:rsidRoot w:val="49E5136A"/>
    <w:rsid w:val="112E4AC5"/>
    <w:rsid w:val="11E36E41"/>
    <w:rsid w:val="13661C2A"/>
    <w:rsid w:val="16B732A5"/>
    <w:rsid w:val="17DA1C7A"/>
    <w:rsid w:val="49E5136A"/>
    <w:rsid w:val="4A8A736F"/>
    <w:rsid w:val="52A871BC"/>
    <w:rsid w:val="542F5260"/>
    <w:rsid w:val="60194FC5"/>
    <w:rsid w:val="6B055443"/>
    <w:rsid w:val="70D40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szCs w:val="24"/>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2023-04-19T11:32:00Z</dcterms:created>
  <dc:creator>周雅</dc:creator>
  <cp:lastModifiedBy>周雅</cp:lastModifiedBy>
  <dcterms:modified xsi:type="dcterms:W3CDTF">2023-04-20T02:18:13Z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589CC41ED91B4B1B949F55F3244516D5</vt:lpwstr>
  </property>
</Properties>
</file>